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sz w:val="44"/>
          <w:szCs w:val="44"/>
        </w:rPr>
      </w:pPr>
      <w:r>
        <w:rPr>
          <w:rFonts w:hint="eastAsia" w:ascii="宋体" w:hAnsi="宋体" w:cs="宋体"/>
          <w:sz w:val="44"/>
          <w:szCs w:val="44"/>
        </w:rPr>
        <w:t>奉新县政府举借债务情况</w:t>
      </w:r>
    </w:p>
    <w:p>
      <w:pPr>
        <w:jc w:val="center"/>
        <w:rPr>
          <w:rFonts w:ascii="宋体" w:cs="宋体"/>
          <w:sz w:val="44"/>
          <w:szCs w:val="44"/>
        </w:rPr>
      </w:pPr>
    </w:p>
    <w:p>
      <w:pPr>
        <w:ind w:firstLine="640" w:firstLineChars="200"/>
        <w:rPr>
          <w:rFonts w:ascii="仿宋_GB2312" w:hAnsi="仿宋_GB2312" w:eastAsia="仿宋_GB2312" w:cstheme="minorBidi"/>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年，江西省财政厅核定奉新县地方政府债务限额为</w:t>
      </w:r>
      <w:r>
        <w:rPr>
          <w:rFonts w:hint="eastAsia" w:ascii="仿宋_GB2312" w:hAnsi="仿宋_GB2312" w:eastAsia="仿宋_GB2312" w:cs="仿宋_GB2312"/>
          <w:sz w:val="32"/>
          <w:szCs w:val="32"/>
          <w:lang w:val="en-US" w:eastAsia="zh-CN"/>
        </w:rPr>
        <w:t>344573</w:t>
      </w:r>
      <w:r>
        <w:rPr>
          <w:rFonts w:hint="eastAsia" w:ascii="仿宋_GB2312" w:hAnsi="仿宋_GB2312" w:eastAsia="仿宋_GB2312" w:cs="仿宋_GB2312"/>
          <w:sz w:val="32"/>
          <w:szCs w:val="32"/>
        </w:rPr>
        <w:t>万元，其中一般债务限额</w:t>
      </w:r>
      <w:r>
        <w:rPr>
          <w:rFonts w:hint="eastAsia" w:ascii="仿宋_GB2312" w:hAnsi="仿宋_GB2312" w:eastAsia="仿宋_GB2312" w:cs="仿宋_GB2312"/>
          <w:sz w:val="32"/>
          <w:szCs w:val="32"/>
          <w:lang w:val="en-US" w:eastAsia="zh-CN"/>
        </w:rPr>
        <w:t>135582</w:t>
      </w:r>
      <w:r>
        <w:rPr>
          <w:rFonts w:hint="eastAsia" w:ascii="仿宋_GB2312" w:hAnsi="仿宋_GB2312" w:eastAsia="仿宋_GB2312" w:cs="仿宋_GB2312"/>
          <w:sz w:val="32"/>
          <w:szCs w:val="32"/>
        </w:rPr>
        <w:t>万元，专项债务限额</w:t>
      </w:r>
      <w:r>
        <w:rPr>
          <w:rFonts w:hint="eastAsia" w:ascii="仿宋_GB2312" w:hAnsi="仿宋_GB2312" w:eastAsia="仿宋_GB2312" w:cs="仿宋_GB2312"/>
          <w:sz w:val="32"/>
          <w:szCs w:val="32"/>
          <w:lang w:val="en-US" w:eastAsia="zh-CN"/>
        </w:rPr>
        <w:t>208991</w:t>
      </w:r>
      <w:r>
        <w:rPr>
          <w:rFonts w:hint="eastAsia" w:ascii="仿宋_GB2312" w:hAnsi="仿宋_GB2312" w:eastAsia="仿宋_GB2312" w:cs="仿宋_GB2312"/>
          <w:sz w:val="32"/>
          <w:szCs w:val="32"/>
        </w:rPr>
        <w:t>万元。</w:t>
      </w:r>
    </w:p>
    <w:p>
      <w:pPr>
        <w:ind w:firstLine="640" w:firstLineChars="200"/>
        <w:rPr>
          <w:rFonts w:ascii="仿宋_GB2312" w:hAnsi="仿宋_GB2312" w:eastAsia="仿宋_GB2312" w:cstheme="minorBidi"/>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年底，奉新县政府债务余额为</w:t>
      </w:r>
      <w:r>
        <w:rPr>
          <w:rFonts w:hint="eastAsia" w:ascii="仿宋_GB2312" w:hAnsi="仿宋_GB2312" w:eastAsia="仿宋_GB2312" w:cs="仿宋_GB2312"/>
          <w:sz w:val="32"/>
          <w:szCs w:val="32"/>
          <w:lang w:val="en-US" w:eastAsia="zh-CN"/>
        </w:rPr>
        <w:t>180076</w:t>
      </w:r>
      <w:r>
        <w:rPr>
          <w:rFonts w:hint="eastAsia" w:ascii="仿宋_GB2312" w:hAnsi="仿宋_GB2312" w:eastAsia="仿宋_GB2312" w:cs="仿宋_GB2312"/>
          <w:sz w:val="32"/>
          <w:szCs w:val="32"/>
        </w:rPr>
        <w:t>万元。其中：一般债</w:t>
      </w:r>
      <w:r>
        <w:rPr>
          <w:rFonts w:hint="eastAsia" w:ascii="仿宋_GB2312" w:hAnsi="仿宋_GB2312" w:eastAsia="仿宋_GB2312" w:cs="仿宋_GB2312"/>
          <w:sz w:val="32"/>
          <w:szCs w:val="32"/>
          <w:lang w:eastAsia="zh-CN"/>
        </w:rPr>
        <w:t>券</w:t>
      </w:r>
      <w:r>
        <w:rPr>
          <w:rFonts w:hint="eastAsia" w:ascii="仿宋_GB2312" w:hAnsi="仿宋_GB2312" w:eastAsia="仿宋_GB2312" w:cs="仿宋_GB2312"/>
          <w:sz w:val="32"/>
          <w:szCs w:val="32"/>
          <w:lang w:val="en-US" w:eastAsia="zh-CN"/>
        </w:rPr>
        <w:t>80515</w:t>
      </w:r>
      <w:r>
        <w:rPr>
          <w:rFonts w:hint="eastAsia" w:ascii="仿宋_GB2312" w:hAnsi="仿宋_GB2312" w:eastAsia="仿宋_GB2312" w:cs="仿宋_GB2312"/>
          <w:sz w:val="32"/>
          <w:szCs w:val="32"/>
        </w:rPr>
        <w:t>万元，专项债券</w:t>
      </w:r>
      <w:r>
        <w:rPr>
          <w:rFonts w:hint="eastAsia" w:ascii="仿宋_GB2312" w:hAnsi="仿宋_GB2312" w:eastAsia="仿宋_GB2312" w:cs="仿宋_GB2312"/>
          <w:sz w:val="32"/>
          <w:szCs w:val="32"/>
          <w:lang w:val="en-US" w:eastAsia="zh-CN"/>
        </w:rPr>
        <w:t>99561</w:t>
      </w:r>
      <w:r>
        <w:rPr>
          <w:rFonts w:hint="eastAsia" w:ascii="仿宋_GB2312" w:hAnsi="仿宋_GB2312" w:eastAsia="仿宋_GB2312" w:cs="仿宋_GB2312"/>
          <w:sz w:val="32"/>
          <w:szCs w:val="32"/>
        </w:rPr>
        <w:t>万元。</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年奉新县地方政府债券转贷收入</w:t>
      </w:r>
      <w:r>
        <w:rPr>
          <w:rFonts w:hint="eastAsia" w:ascii="仿宋_GB2312" w:hAnsi="仿宋_GB2312" w:eastAsia="仿宋_GB2312" w:cs="仿宋_GB2312"/>
          <w:sz w:val="32"/>
          <w:szCs w:val="32"/>
          <w:lang w:val="en-US" w:eastAsia="zh-CN"/>
        </w:rPr>
        <w:t>123318</w:t>
      </w:r>
      <w:r>
        <w:rPr>
          <w:rFonts w:hint="eastAsia" w:ascii="仿宋_GB2312" w:hAnsi="仿宋_GB2312" w:eastAsia="仿宋_GB2312" w:cs="仿宋_GB2312"/>
          <w:sz w:val="32"/>
          <w:szCs w:val="32"/>
        </w:rPr>
        <w:t>万元，其中新增债券</w:t>
      </w:r>
      <w:r>
        <w:rPr>
          <w:rFonts w:hint="eastAsia" w:ascii="仿宋_GB2312" w:hAnsi="仿宋_GB2312" w:eastAsia="仿宋_GB2312" w:cs="仿宋_GB2312"/>
          <w:sz w:val="32"/>
          <w:szCs w:val="32"/>
          <w:lang w:val="en-US" w:eastAsia="zh-CN"/>
        </w:rPr>
        <w:t>108111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（一般债券</w:t>
      </w:r>
      <w:r>
        <w:rPr>
          <w:rFonts w:hint="eastAsia" w:ascii="仿宋_GB2312" w:hAnsi="仿宋_GB2312" w:eastAsia="仿宋_GB2312" w:cs="仿宋_GB2312"/>
          <w:sz w:val="32"/>
          <w:szCs w:val="32"/>
          <w:lang w:val="en-US" w:eastAsia="zh-CN"/>
        </w:rPr>
        <w:t>20868</w:t>
      </w:r>
      <w:r>
        <w:rPr>
          <w:rFonts w:hint="eastAsia" w:ascii="仿宋_GB2312" w:hAnsi="仿宋_GB2312" w:eastAsia="仿宋_GB2312" w:cs="仿宋_GB2312"/>
          <w:sz w:val="32"/>
          <w:szCs w:val="32"/>
          <w:lang w:eastAsia="zh-CN"/>
        </w:rPr>
        <w:t>万元、专项债券</w:t>
      </w:r>
      <w:r>
        <w:rPr>
          <w:rFonts w:hint="eastAsia" w:ascii="仿宋_GB2312" w:hAnsi="仿宋_GB2312" w:eastAsia="仿宋_GB2312" w:cs="仿宋_GB2312"/>
          <w:sz w:val="32"/>
          <w:szCs w:val="32"/>
          <w:lang w:val="en-US" w:eastAsia="zh-CN"/>
        </w:rPr>
        <w:t>87243</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w:t>
      </w:r>
      <w:r>
        <w:rPr>
          <w:rStyle w:val="4"/>
        </w:rPr>
        <w:t>再融资债券</w:t>
      </w:r>
      <w:r>
        <w:rPr>
          <w:rFonts w:ascii="宋体" w:hAnsi="宋体" w:eastAsia="宋体" w:cs="宋体"/>
          <w:sz w:val="24"/>
          <w:szCs w:val="24"/>
        </w:rPr>
        <w:t xml:space="preserve"> </w:t>
      </w:r>
      <w:r>
        <w:rPr>
          <w:rFonts w:hint="eastAsia" w:ascii="仿宋_GB2312" w:hAnsi="仿宋_GB2312" w:eastAsia="仿宋_GB2312" w:cs="仿宋_GB2312"/>
          <w:sz w:val="32"/>
          <w:szCs w:val="32"/>
          <w:lang w:val="en-US" w:eastAsia="zh-CN"/>
        </w:rPr>
        <w:t>11985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（一般债券</w:t>
      </w:r>
      <w:r>
        <w:rPr>
          <w:rFonts w:hint="eastAsia" w:ascii="仿宋_GB2312" w:hAnsi="仿宋_GB2312" w:eastAsia="仿宋_GB2312" w:cs="仿宋_GB2312"/>
          <w:sz w:val="32"/>
          <w:szCs w:val="32"/>
          <w:lang w:val="en-US" w:eastAsia="zh-CN"/>
        </w:rPr>
        <w:t>10650</w:t>
      </w:r>
      <w:r>
        <w:rPr>
          <w:rFonts w:hint="eastAsia" w:ascii="仿宋_GB2312" w:hAnsi="仿宋_GB2312" w:eastAsia="仿宋_GB2312" w:cs="仿宋_GB2312"/>
          <w:sz w:val="32"/>
          <w:szCs w:val="32"/>
          <w:lang w:eastAsia="zh-CN"/>
        </w:rPr>
        <w:t>万元、专项债券</w:t>
      </w:r>
      <w:r>
        <w:rPr>
          <w:rFonts w:hint="eastAsia" w:ascii="仿宋_GB2312" w:hAnsi="仿宋_GB2312" w:eastAsia="仿宋_GB2312" w:cs="仿宋_GB2312"/>
          <w:sz w:val="32"/>
          <w:szCs w:val="32"/>
          <w:lang w:val="en-US" w:eastAsia="zh-CN"/>
        </w:rPr>
        <w:t>1335</w:t>
      </w:r>
      <w:r>
        <w:rPr>
          <w:rFonts w:hint="eastAsia" w:ascii="仿宋_GB2312" w:hAnsi="仿宋_GB2312" w:eastAsia="仿宋_GB2312" w:cs="仿宋_GB2312"/>
          <w:sz w:val="32"/>
          <w:szCs w:val="32"/>
          <w:lang w:eastAsia="zh-CN"/>
        </w:rPr>
        <w:t>万元）；向外国组织借款转贷收入</w:t>
      </w:r>
      <w:r>
        <w:rPr>
          <w:rFonts w:hint="eastAsia" w:ascii="仿宋_GB2312" w:hAnsi="仿宋_GB2312" w:eastAsia="仿宋_GB2312" w:cs="仿宋_GB2312"/>
          <w:sz w:val="32"/>
          <w:szCs w:val="32"/>
          <w:lang w:val="en-US" w:eastAsia="zh-CN"/>
        </w:rPr>
        <w:t>3222万元</w:t>
      </w:r>
      <w:r>
        <w:rPr>
          <w:rFonts w:hint="eastAsia" w:ascii="仿宋_GB2312" w:hAnsi="仿宋_GB2312" w:eastAsia="仿宋_GB2312" w:cs="仿宋_GB2312"/>
          <w:sz w:val="32"/>
          <w:szCs w:val="32"/>
          <w:lang w:eastAsia="zh-CN"/>
        </w:rPr>
        <w:t>。债务还本支出</w:t>
      </w:r>
      <w:r>
        <w:rPr>
          <w:rFonts w:hint="eastAsia" w:ascii="仿宋_GB2312" w:hAnsi="仿宋_GB2312" w:eastAsia="仿宋_GB2312" w:cs="仿宋_GB2312"/>
          <w:sz w:val="32"/>
          <w:szCs w:val="32"/>
          <w:lang w:val="en-US" w:eastAsia="zh-CN"/>
        </w:rPr>
        <w:t>15036万元，其中：一般债务还本10630万元（一般债券还本10655万元，其他一般债务还本-25万元），专项债务还本4406万元（专项债券还本4406万元）。2020年债券付息支出7460万元</w:t>
      </w:r>
      <w:r>
        <w:rPr>
          <w:rFonts w:hint="eastAsia" w:ascii="仿宋_GB2312" w:hAnsi="仿宋_GB2312" w:eastAsia="仿宋_GB2312" w:cs="仿宋_GB2312"/>
          <w:sz w:val="32"/>
          <w:szCs w:val="32"/>
          <w:lang w:eastAsia="zh-CN"/>
        </w:rPr>
        <w:t>（其中：一般债券付息</w:t>
      </w:r>
      <w:r>
        <w:rPr>
          <w:rFonts w:hint="eastAsia" w:ascii="仿宋_GB2312" w:hAnsi="仿宋_GB2312" w:eastAsia="仿宋_GB2312" w:cs="仿宋_GB2312"/>
          <w:sz w:val="32"/>
          <w:szCs w:val="32"/>
          <w:lang w:val="en-US" w:eastAsia="zh-CN"/>
        </w:rPr>
        <w:t>3131</w:t>
      </w:r>
      <w:r>
        <w:rPr>
          <w:rFonts w:hint="eastAsia" w:ascii="仿宋_GB2312" w:hAnsi="仿宋_GB2312" w:eastAsia="仿宋_GB2312" w:cs="仿宋_GB2312"/>
          <w:sz w:val="32"/>
          <w:szCs w:val="32"/>
          <w:lang w:eastAsia="zh-CN"/>
        </w:rPr>
        <w:t>万元、专项债券付息</w:t>
      </w:r>
      <w:r>
        <w:rPr>
          <w:rFonts w:hint="eastAsia" w:ascii="仿宋_GB2312" w:hAnsi="仿宋_GB2312" w:eastAsia="仿宋_GB2312" w:cs="仿宋_GB2312"/>
          <w:sz w:val="32"/>
          <w:szCs w:val="32"/>
          <w:lang w:val="en-US" w:eastAsia="zh-CN"/>
        </w:rPr>
        <w:t>4329</w:t>
      </w:r>
      <w:r>
        <w:rPr>
          <w:rFonts w:hint="eastAsia" w:ascii="仿宋_GB2312" w:hAnsi="仿宋_GB2312" w:eastAsia="仿宋_GB2312" w:cs="仿宋_GB2312"/>
          <w:sz w:val="32"/>
          <w:szCs w:val="32"/>
          <w:lang w:eastAsia="zh-CN"/>
        </w:rPr>
        <w:t>万元）</w:t>
      </w:r>
    </w:p>
    <w:tbl>
      <w:tblPr>
        <w:tblStyle w:val="3"/>
        <w:tblW w:w="86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03"/>
        <w:gridCol w:w="1089"/>
        <w:gridCol w:w="859"/>
        <w:gridCol w:w="859"/>
        <w:gridCol w:w="423"/>
        <w:gridCol w:w="436"/>
        <w:gridCol w:w="859"/>
        <w:gridCol w:w="775"/>
        <w:gridCol w:w="698"/>
        <w:gridCol w:w="909"/>
        <w:gridCol w:w="433"/>
        <w:gridCol w:w="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803" w:type="dxa"/>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表4-1</w:t>
            </w:r>
          </w:p>
        </w:tc>
        <w:tc>
          <w:tcPr>
            <w:tcW w:w="1089" w:type="dxa"/>
            <w:shd w:val="clear" w:color="auto" w:fill="auto"/>
            <w:vAlign w:val="center"/>
          </w:tcPr>
          <w:p>
            <w:pPr>
              <w:rPr>
                <w:rFonts w:hint="eastAsia" w:ascii="宋体" w:hAnsi="宋体" w:eastAsia="宋体" w:cs="宋体"/>
                <w:i w:val="0"/>
                <w:color w:val="000000"/>
                <w:sz w:val="22"/>
                <w:szCs w:val="22"/>
                <w:u w:val="none"/>
              </w:rPr>
            </w:pPr>
          </w:p>
        </w:tc>
        <w:tc>
          <w:tcPr>
            <w:tcW w:w="1718" w:type="dxa"/>
            <w:gridSpan w:val="2"/>
            <w:shd w:val="clear" w:color="auto" w:fill="auto"/>
            <w:vAlign w:val="center"/>
          </w:tcPr>
          <w:p>
            <w:pPr>
              <w:rPr>
                <w:rFonts w:hint="eastAsia" w:ascii="宋体" w:hAnsi="宋体" w:eastAsia="宋体" w:cs="宋体"/>
                <w:i w:val="0"/>
                <w:color w:val="000000"/>
                <w:sz w:val="22"/>
                <w:szCs w:val="22"/>
                <w:u w:val="none"/>
              </w:rPr>
            </w:pPr>
          </w:p>
        </w:tc>
        <w:tc>
          <w:tcPr>
            <w:tcW w:w="1718" w:type="dxa"/>
            <w:gridSpan w:val="3"/>
            <w:shd w:val="clear" w:color="auto" w:fill="auto"/>
            <w:vAlign w:val="center"/>
          </w:tcPr>
          <w:p>
            <w:pPr>
              <w:rPr>
                <w:rFonts w:hint="eastAsia" w:ascii="宋体" w:hAnsi="宋体" w:eastAsia="宋体" w:cs="宋体"/>
                <w:i w:val="0"/>
                <w:color w:val="000000"/>
                <w:sz w:val="22"/>
                <w:szCs w:val="22"/>
                <w:u w:val="none"/>
              </w:rPr>
            </w:pPr>
          </w:p>
        </w:tc>
        <w:tc>
          <w:tcPr>
            <w:tcW w:w="1473" w:type="dxa"/>
            <w:gridSpan w:val="2"/>
            <w:shd w:val="clear" w:color="auto" w:fill="auto"/>
            <w:vAlign w:val="center"/>
          </w:tcPr>
          <w:p>
            <w:pPr>
              <w:rPr>
                <w:rFonts w:hint="eastAsia" w:ascii="宋体" w:hAnsi="宋体" w:eastAsia="宋体" w:cs="宋体"/>
                <w:i w:val="0"/>
                <w:color w:val="000000"/>
                <w:sz w:val="22"/>
                <w:szCs w:val="22"/>
                <w:u w:val="none"/>
              </w:rPr>
            </w:pPr>
          </w:p>
        </w:tc>
        <w:tc>
          <w:tcPr>
            <w:tcW w:w="909" w:type="dxa"/>
            <w:shd w:val="clear" w:color="auto" w:fill="auto"/>
            <w:vAlign w:val="center"/>
          </w:tcPr>
          <w:p>
            <w:pPr>
              <w:rPr>
                <w:rFonts w:hint="eastAsia" w:ascii="宋体" w:hAnsi="宋体" w:eastAsia="宋体" w:cs="宋体"/>
                <w:i w:val="0"/>
                <w:color w:val="000000"/>
                <w:sz w:val="22"/>
                <w:szCs w:val="22"/>
                <w:u w:val="none"/>
              </w:rPr>
            </w:pPr>
          </w:p>
        </w:tc>
        <w:tc>
          <w:tcPr>
            <w:tcW w:w="909" w:type="dxa"/>
            <w:gridSpan w:val="2"/>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619" w:type="dxa"/>
            <w:gridSpan w:val="12"/>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30"/>
                <w:szCs w:val="30"/>
                <w:u w:val="none"/>
              </w:rPr>
            </w:pPr>
            <w:r>
              <w:rPr>
                <w:rFonts w:ascii="宋体" w:hAnsi="宋体" w:eastAsia="宋体" w:cs="宋体"/>
                <w:b/>
                <w:i w:val="0"/>
                <w:color w:val="000000"/>
                <w:kern w:val="0"/>
                <w:sz w:val="30"/>
                <w:szCs w:val="30"/>
                <w:u w:val="none"/>
                <w:lang w:val="en-US" w:eastAsia="zh-CN" w:bidi="ar"/>
              </w:rPr>
              <w:t>奉新县20</w:t>
            </w:r>
            <w:r>
              <w:rPr>
                <w:rFonts w:hint="eastAsia" w:ascii="宋体" w:hAnsi="宋体" w:cs="宋体"/>
                <w:b/>
                <w:i w:val="0"/>
                <w:color w:val="000000"/>
                <w:kern w:val="0"/>
                <w:sz w:val="30"/>
                <w:szCs w:val="30"/>
                <w:u w:val="none"/>
                <w:lang w:val="en-US" w:eastAsia="zh-CN" w:bidi="ar"/>
              </w:rPr>
              <w:t>20</w:t>
            </w:r>
            <w:r>
              <w:rPr>
                <w:rFonts w:ascii="宋体" w:hAnsi="宋体" w:eastAsia="宋体" w:cs="宋体"/>
                <w:b/>
                <w:i w:val="0"/>
                <w:color w:val="000000"/>
                <w:kern w:val="0"/>
                <w:sz w:val="30"/>
                <w:szCs w:val="30"/>
                <w:u w:val="none"/>
                <w:lang w:val="en-US" w:eastAsia="zh-CN" w:bidi="ar"/>
              </w:rPr>
              <w:t>年地方政府债务限额及余额决算情况表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03" w:type="dxa"/>
            <w:shd w:val="clear" w:color="auto" w:fill="auto"/>
            <w:vAlign w:val="center"/>
          </w:tcPr>
          <w:p>
            <w:pPr>
              <w:rPr>
                <w:rFonts w:hint="eastAsia" w:ascii="宋体" w:hAnsi="宋体" w:eastAsia="宋体" w:cs="宋体"/>
                <w:i w:val="0"/>
                <w:color w:val="000000"/>
                <w:sz w:val="18"/>
                <w:szCs w:val="18"/>
                <w:u w:val="none"/>
              </w:rPr>
            </w:pPr>
          </w:p>
        </w:tc>
        <w:tc>
          <w:tcPr>
            <w:tcW w:w="1089" w:type="dxa"/>
            <w:shd w:val="clear" w:color="auto" w:fill="auto"/>
            <w:vAlign w:val="center"/>
          </w:tcPr>
          <w:p>
            <w:pPr>
              <w:rPr>
                <w:rFonts w:hint="eastAsia" w:ascii="宋体" w:hAnsi="宋体" w:eastAsia="宋体" w:cs="宋体"/>
                <w:i w:val="0"/>
                <w:color w:val="000000"/>
                <w:sz w:val="18"/>
                <w:szCs w:val="18"/>
                <w:u w:val="none"/>
              </w:rPr>
            </w:pPr>
          </w:p>
        </w:tc>
        <w:tc>
          <w:tcPr>
            <w:tcW w:w="1718" w:type="dxa"/>
            <w:gridSpan w:val="2"/>
            <w:shd w:val="clear" w:color="auto" w:fill="auto"/>
            <w:vAlign w:val="center"/>
          </w:tcPr>
          <w:p>
            <w:pPr>
              <w:rPr>
                <w:rFonts w:hint="eastAsia" w:ascii="宋体" w:hAnsi="宋体" w:eastAsia="宋体" w:cs="宋体"/>
                <w:i w:val="0"/>
                <w:color w:val="000000"/>
                <w:sz w:val="22"/>
                <w:szCs w:val="22"/>
                <w:u w:val="none"/>
              </w:rPr>
            </w:pPr>
          </w:p>
        </w:tc>
        <w:tc>
          <w:tcPr>
            <w:tcW w:w="1718" w:type="dxa"/>
            <w:gridSpan w:val="3"/>
            <w:shd w:val="clear" w:color="auto" w:fill="auto"/>
            <w:vAlign w:val="center"/>
          </w:tcPr>
          <w:p>
            <w:pPr>
              <w:rPr>
                <w:rFonts w:hint="eastAsia" w:ascii="宋体" w:hAnsi="宋体" w:eastAsia="宋体" w:cs="宋体"/>
                <w:i w:val="0"/>
                <w:color w:val="000000"/>
                <w:sz w:val="22"/>
                <w:szCs w:val="22"/>
                <w:u w:val="none"/>
              </w:rPr>
            </w:pPr>
          </w:p>
        </w:tc>
        <w:tc>
          <w:tcPr>
            <w:tcW w:w="1473" w:type="dxa"/>
            <w:gridSpan w:val="2"/>
            <w:shd w:val="clear" w:color="auto" w:fill="auto"/>
            <w:vAlign w:val="center"/>
          </w:tcPr>
          <w:p>
            <w:pPr>
              <w:rPr>
                <w:rFonts w:hint="eastAsia" w:ascii="宋体" w:hAnsi="宋体" w:eastAsia="宋体" w:cs="宋体"/>
                <w:i w:val="0"/>
                <w:color w:val="000000"/>
                <w:sz w:val="22"/>
                <w:szCs w:val="22"/>
                <w:u w:val="none"/>
              </w:rPr>
            </w:pPr>
          </w:p>
        </w:tc>
        <w:tc>
          <w:tcPr>
            <w:tcW w:w="909" w:type="dxa"/>
            <w:shd w:val="clear" w:color="auto" w:fill="auto"/>
            <w:vAlign w:val="center"/>
          </w:tcPr>
          <w:p>
            <w:pPr>
              <w:rPr>
                <w:rFonts w:hint="eastAsia" w:ascii="宋体" w:hAnsi="宋体" w:eastAsia="宋体" w:cs="宋体"/>
                <w:i w:val="0"/>
                <w:color w:val="000000"/>
                <w:sz w:val="22"/>
                <w:szCs w:val="22"/>
                <w:u w:val="none"/>
              </w:rPr>
            </w:pPr>
          </w:p>
        </w:tc>
        <w:tc>
          <w:tcPr>
            <w:tcW w:w="909" w:type="dxa"/>
            <w:gridSpan w:val="2"/>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地   区</w:t>
            </w:r>
          </w:p>
        </w:tc>
        <w:tc>
          <w:tcPr>
            <w:tcW w:w="45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20</w:t>
            </w:r>
            <w:r>
              <w:rPr>
                <w:rFonts w:hint="eastAsia" w:ascii="宋体" w:hAnsi="宋体" w:cs="宋体"/>
                <w:b/>
                <w:i w:val="0"/>
                <w:color w:val="000000"/>
                <w:kern w:val="0"/>
                <w:sz w:val="22"/>
                <w:szCs w:val="22"/>
                <w:u w:val="none"/>
                <w:lang w:val="en-US" w:eastAsia="zh-CN" w:bidi="ar"/>
              </w:rPr>
              <w:t>20</w:t>
            </w:r>
            <w:r>
              <w:rPr>
                <w:rFonts w:ascii="宋体" w:hAnsi="宋体" w:eastAsia="宋体" w:cs="宋体"/>
                <w:b/>
                <w:i w:val="0"/>
                <w:color w:val="000000"/>
                <w:kern w:val="0"/>
                <w:sz w:val="22"/>
                <w:szCs w:val="22"/>
                <w:u w:val="none"/>
                <w:lang w:val="en-US" w:eastAsia="zh-CN" w:bidi="ar"/>
              </w:rPr>
              <w:t>年债务限额</w:t>
            </w:r>
          </w:p>
        </w:tc>
        <w:tc>
          <w:tcPr>
            <w:tcW w:w="32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20</w:t>
            </w:r>
            <w:r>
              <w:rPr>
                <w:rFonts w:hint="eastAsia" w:ascii="宋体" w:hAnsi="宋体" w:cs="宋体"/>
                <w:b/>
                <w:i w:val="0"/>
                <w:color w:val="000000"/>
                <w:kern w:val="0"/>
                <w:sz w:val="22"/>
                <w:szCs w:val="22"/>
                <w:u w:val="none"/>
                <w:lang w:val="en-US" w:eastAsia="zh-CN" w:bidi="ar"/>
              </w:rPr>
              <w:t>20</w:t>
            </w:r>
            <w:r>
              <w:rPr>
                <w:rFonts w:ascii="宋体" w:hAnsi="宋体" w:eastAsia="宋体" w:cs="宋体"/>
                <w:b/>
                <w:i w:val="0"/>
                <w:color w:val="000000"/>
                <w:kern w:val="0"/>
                <w:sz w:val="22"/>
                <w:szCs w:val="22"/>
                <w:u w:val="none"/>
                <w:lang w:val="en-US" w:eastAsia="zh-CN" w:bidi="ar"/>
              </w:rPr>
              <w:t>年债务余额（决算数）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2"/>
                <w:szCs w:val="22"/>
                <w:u w:val="none"/>
              </w:rPr>
            </w:pP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一般债务</w:t>
            </w:r>
          </w:p>
        </w:tc>
        <w:tc>
          <w:tcPr>
            <w:tcW w:w="17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专项债务</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2"/>
                <w:szCs w:val="22"/>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一般债务</w:t>
            </w:r>
          </w:p>
        </w:tc>
        <w:tc>
          <w:tcPr>
            <w:tcW w:w="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专项债务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公  式</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A=B+C</w:t>
            </w: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B</w:t>
            </w:r>
          </w:p>
        </w:tc>
        <w:tc>
          <w:tcPr>
            <w:tcW w:w="17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C</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D=E+F</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E</w:t>
            </w:r>
          </w:p>
        </w:tc>
        <w:tc>
          <w:tcPr>
            <w:tcW w:w="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 xml:space="preserve">    奉新县</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344573</w:t>
            </w: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135582</w:t>
            </w:r>
          </w:p>
        </w:tc>
        <w:tc>
          <w:tcPr>
            <w:tcW w:w="17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208991</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288358</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104625</w:t>
            </w:r>
          </w:p>
        </w:tc>
        <w:tc>
          <w:tcPr>
            <w:tcW w:w="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183733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619" w:type="dxa"/>
            <w:gridSpan w:val="12"/>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注：1.本表反映上一年度本地区、本级及分地区地方政府债务限额及余额决算数。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619" w:type="dxa"/>
            <w:gridSpan w:val="12"/>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2.本表由县级以上地方各级财政部门在同级人民代表大会常务委员会批准决算后二十日内公开。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286" w:hRule="atLeast"/>
        </w:trPr>
        <w:tc>
          <w:tcPr>
            <w:tcW w:w="2751" w:type="dxa"/>
            <w:gridSpan w:val="3"/>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表4-3</w:t>
            </w:r>
          </w:p>
        </w:tc>
        <w:tc>
          <w:tcPr>
            <w:tcW w:w="1718" w:type="dxa"/>
            <w:gridSpan w:val="3"/>
            <w:shd w:val="clear" w:color="auto" w:fill="auto"/>
            <w:vAlign w:val="center"/>
          </w:tcPr>
          <w:p>
            <w:pPr>
              <w:rPr>
                <w:rFonts w:hint="eastAsia" w:ascii="宋体" w:hAnsi="宋体" w:eastAsia="宋体" w:cs="宋体"/>
                <w:i w:val="0"/>
                <w:color w:val="000000"/>
                <w:sz w:val="22"/>
                <w:szCs w:val="22"/>
                <w:u w:val="none"/>
              </w:rPr>
            </w:pPr>
          </w:p>
        </w:tc>
        <w:tc>
          <w:tcPr>
            <w:tcW w:w="3674" w:type="dxa"/>
            <w:gridSpan w:val="5"/>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60" w:hRule="atLeast"/>
        </w:trPr>
        <w:tc>
          <w:tcPr>
            <w:tcW w:w="8143" w:type="dxa"/>
            <w:gridSpan w:val="11"/>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30"/>
                <w:szCs w:val="30"/>
                <w:u w:val="none"/>
              </w:rPr>
            </w:pPr>
            <w:r>
              <w:rPr>
                <w:rFonts w:ascii="宋体" w:hAnsi="宋体" w:eastAsia="宋体" w:cs="宋体"/>
                <w:b/>
                <w:i w:val="0"/>
                <w:color w:val="000000"/>
                <w:kern w:val="0"/>
                <w:sz w:val="30"/>
                <w:szCs w:val="30"/>
                <w:u w:val="none"/>
                <w:lang w:val="en-US" w:eastAsia="zh-CN" w:bidi="ar"/>
              </w:rPr>
              <w:t>20</w:t>
            </w:r>
            <w:r>
              <w:rPr>
                <w:rFonts w:hint="eastAsia" w:ascii="宋体" w:hAnsi="宋体" w:cs="宋体"/>
                <w:b/>
                <w:i w:val="0"/>
                <w:color w:val="000000"/>
                <w:kern w:val="0"/>
                <w:sz w:val="30"/>
                <w:szCs w:val="30"/>
                <w:u w:val="none"/>
                <w:lang w:val="en-US" w:eastAsia="zh-CN" w:bidi="ar"/>
              </w:rPr>
              <w:t>20</w:t>
            </w:r>
            <w:r>
              <w:rPr>
                <w:rFonts w:ascii="宋体" w:hAnsi="宋体" w:eastAsia="宋体" w:cs="宋体"/>
                <w:b/>
                <w:i w:val="0"/>
                <w:color w:val="000000"/>
                <w:kern w:val="0"/>
                <w:sz w:val="30"/>
                <w:szCs w:val="30"/>
                <w:u w:val="none"/>
                <w:lang w:val="en-US" w:eastAsia="zh-CN" w:bidi="ar"/>
              </w:rPr>
              <w:t>年地方政府债务发行及还本付息情况表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30" w:hRule="atLeast"/>
        </w:trPr>
        <w:tc>
          <w:tcPr>
            <w:tcW w:w="4033" w:type="dxa"/>
            <w:gridSpan w:val="5"/>
            <w:shd w:val="clear" w:color="auto" w:fill="auto"/>
            <w:vAlign w:val="center"/>
          </w:tcPr>
          <w:p>
            <w:pPr>
              <w:rPr>
                <w:rFonts w:hint="eastAsia" w:ascii="宋体" w:hAnsi="宋体" w:eastAsia="宋体" w:cs="宋体"/>
                <w:i w:val="0"/>
                <w:color w:val="000000"/>
                <w:sz w:val="22"/>
                <w:szCs w:val="22"/>
                <w:u w:val="none"/>
              </w:rPr>
            </w:pPr>
          </w:p>
        </w:tc>
        <w:tc>
          <w:tcPr>
            <w:tcW w:w="2070" w:type="dxa"/>
            <w:gridSpan w:val="3"/>
            <w:shd w:val="clear" w:color="auto" w:fill="auto"/>
            <w:vAlign w:val="center"/>
          </w:tcPr>
          <w:p>
            <w:pPr>
              <w:rPr>
                <w:rFonts w:hint="eastAsia" w:ascii="宋体" w:hAnsi="宋体" w:eastAsia="宋体" w:cs="宋体"/>
                <w:i w:val="0"/>
                <w:color w:val="000000"/>
                <w:sz w:val="22"/>
                <w:szCs w:val="22"/>
                <w:u w:val="none"/>
              </w:rPr>
            </w:pPr>
          </w:p>
        </w:tc>
        <w:tc>
          <w:tcPr>
            <w:tcW w:w="2040" w:type="dxa"/>
            <w:gridSpan w:val="3"/>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90" w:hRule="atLeast"/>
        </w:trPr>
        <w:tc>
          <w:tcPr>
            <w:tcW w:w="4033" w:type="dxa"/>
            <w:gridSpan w:val="5"/>
            <w:tcBorders>
              <w:top w:val="single" w:color="000000" w:sz="12" w:space="0"/>
              <w:bottom w:val="single" w:color="000000" w:sz="12"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项目</w:t>
            </w:r>
          </w:p>
        </w:tc>
        <w:tc>
          <w:tcPr>
            <w:tcW w:w="2070" w:type="dxa"/>
            <w:gridSpan w:val="3"/>
            <w:tcBorders>
              <w:top w:val="single" w:color="000000" w:sz="12"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本地区</w:t>
            </w:r>
          </w:p>
        </w:tc>
        <w:tc>
          <w:tcPr>
            <w:tcW w:w="2040" w:type="dxa"/>
            <w:gridSpan w:val="3"/>
            <w:tcBorders>
              <w:top w:val="single" w:color="000000" w:sz="12" w:space="0"/>
              <w:bottom w:val="single" w:color="000000" w:sz="12"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90" w:hRule="atLeast"/>
        </w:trPr>
        <w:tc>
          <w:tcPr>
            <w:tcW w:w="4033" w:type="dxa"/>
            <w:gridSpan w:val="5"/>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一、201</w:t>
            </w:r>
            <w:r>
              <w:rPr>
                <w:rFonts w:hint="eastAsia" w:ascii="宋体" w:hAnsi="宋体" w:cs="宋体"/>
                <w:i w:val="0"/>
                <w:color w:val="000000"/>
                <w:kern w:val="0"/>
                <w:sz w:val="22"/>
                <w:szCs w:val="22"/>
                <w:u w:val="none"/>
                <w:lang w:val="en-US" w:eastAsia="zh-CN" w:bidi="ar"/>
              </w:rPr>
              <w:t>9</w:t>
            </w:r>
            <w:r>
              <w:rPr>
                <w:rFonts w:ascii="宋体" w:hAnsi="宋体" w:eastAsia="宋体" w:cs="宋体"/>
                <w:i w:val="0"/>
                <w:color w:val="000000"/>
                <w:kern w:val="0"/>
                <w:sz w:val="22"/>
                <w:szCs w:val="22"/>
                <w:u w:val="none"/>
                <w:lang w:val="en-US" w:eastAsia="zh-CN" w:bidi="ar"/>
              </w:rPr>
              <w:t>年末地方政府债务余额</w:t>
            </w:r>
          </w:p>
        </w:tc>
        <w:tc>
          <w:tcPr>
            <w:tcW w:w="207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180076</w:t>
            </w:r>
          </w:p>
        </w:tc>
        <w:tc>
          <w:tcPr>
            <w:tcW w:w="204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180076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90" w:hRule="atLeast"/>
        </w:trPr>
        <w:tc>
          <w:tcPr>
            <w:tcW w:w="4033" w:type="dxa"/>
            <w:gridSpan w:val="5"/>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 xml:space="preserve">  其中：一般债务</w:t>
            </w:r>
          </w:p>
        </w:tc>
        <w:tc>
          <w:tcPr>
            <w:tcW w:w="207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80515</w:t>
            </w:r>
          </w:p>
        </w:tc>
        <w:tc>
          <w:tcPr>
            <w:tcW w:w="204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80515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270" w:hRule="atLeast"/>
        </w:trPr>
        <w:tc>
          <w:tcPr>
            <w:tcW w:w="4033" w:type="dxa"/>
            <w:gridSpan w:val="5"/>
            <w:tcBorders>
              <w:bottom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 xml:space="preserve">     专项债务</w:t>
            </w:r>
          </w:p>
        </w:tc>
        <w:tc>
          <w:tcPr>
            <w:tcW w:w="207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99561</w:t>
            </w:r>
          </w:p>
        </w:tc>
        <w:tc>
          <w:tcPr>
            <w:tcW w:w="204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99561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90" w:hRule="atLeast"/>
        </w:trPr>
        <w:tc>
          <w:tcPr>
            <w:tcW w:w="4033" w:type="dxa"/>
            <w:gridSpan w:val="5"/>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二、201</w:t>
            </w:r>
            <w:r>
              <w:rPr>
                <w:rFonts w:hint="eastAsia" w:ascii="宋体" w:hAnsi="宋体" w:cs="宋体"/>
                <w:i w:val="0"/>
                <w:color w:val="000000"/>
                <w:kern w:val="0"/>
                <w:sz w:val="22"/>
                <w:szCs w:val="22"/>
                <w:u w:val="none"/>
                <w:lang w:val="en-US" w:eastAsia="zh-CN" w:bidi="ar"/>
              </w:rPr>
              <w:t>9</w:t>
            </w:r>
            <w:r>
              <w:rPr>
                <w:rFonts w:ascii="宋体" w:hAnsi="宋体" w:eastAsia="宋体" w:cs="宋体"/>
                <w:i w:val="0"/>
                <w:color w:val="000000"/>
                <w:kern w:val="0"/>
                <w:sz w:val="22"/>
                <w:szCs w:val="22"/>
                <w:u w:val="none"/>
                <w:lang w:val="en-US" w:eastAsia="zh-CN" w:bidi="ar"/>
              </w:rPr>
              <w:t>年地方政府债务限额</w:t>
            </w:r>
          </w:p>
        </w:tc>
        <w:tc>
          <w:tcPr>
            <w:tcW w:w="207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232530</w:t>
            </w:r>
          </w:p>
        </w:tc>
        <w:tc>
          <w:tcPr>
            <w:tcW w:w="204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232530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90" w:hRule="atLeast"/>
        </w:trPr>
        <w:tc>
          <w:tcPr>
            <w:tcW w:w="4033" w:type="dxa"/>
            <w:gridSpan w:val="5"/>
            <w:tcBorders>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 xml:space="preserve">  其中：一般债务</w:t>
            </w:r>
          </w:p>
        </w:tc>
        <w:tc>
          <w:tcPr>
            <w:tcW w:w="2070" w:type="dxa"/>
            <w:gridSpan w:val="3"/>
            <w:tcBorders>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108182</w:t>
            </w:r>
          </w:p>
        </w:tc>
        <w:tc>
          <w:tcPr>
            <w:tcW w:w="2040" w:type="dxa"/>
            <w:gridSpan w:val="3"/>
            <w:tcBorders>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108182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90" w:hRule="atLeast"/>
        </w:trPr>
        <w:tc>
          <w:tcPr>
            <w:tcW w:w="4033" w:type="dxa"/>
            <w:gridSpan w:val="5"/>
            <w:tcBorders>
              <w:bottom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 xml:space="preserve">     专项债务</w:t>
            </w:r>
          </w:p>
        </w:tc>
        <w:tc>
          <w:tcPr>
            <w:tcW w:w="207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124348</w:t>
            </w:r>
          </w:p>
        </w:tc>
        <w:tc>
          <w:tcPr>
            <w:tcW w:w="204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124348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90" w:hRule="atLeast"/>
        </w:trPr>
        <w:tc>
          <w:tcPr>
            <w:tcW w:w="4033" w:type="dxa"/>
            <w:gridSpan w:val="5"/>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三、20</w:t>
            </w:r>
            <w:r>
              <w:rPr>
                <w:rFonts w:hint="eastAsia" w:ascii="宋体" w:hAnsi="宋体" w:cs="宋体"/>
                <w:i w:val="0"/>
                <w:color w:val="000000"/>
                <w:kern w:val="0"/>
                <w:sz w:val="22"/>
                <w:szCs w:val="22"/>
                <w:u w:val="none"/>
                <w:lang w:val="en-US" w:eastAsia="zh-CN" w:bidi="ar"/>
              </w:rPr>
              <w:t>20</w:t>
            </w:r>
            <w:r>
              <w:rPr>
                <w:rFonts w:ascii="宋体" w:hAnsi="宋体" w:eastAsia="宋体" w:cs="宋体"/>
                <w:i w:val="0"/>
                <w:color w:val="000000"/>
                <w:kern w:val="0"/>
                <w:sz w:val="22"/>
                <w:szCs w:val="22"/>
                <w:u w:val="none"/>
                <w:lang w:val="en-US" w:eastAsia="zh-CN" w:bidi="ar"/>
              </w:rPr>
              <w:t>年地方政府债务发行决算数</w:t>
            </w:r>
          </w:p>
        </w:tc>
        <w:tc>
          <w:tcPr>
            <w:tcW w:w="207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123318</w:t>
            </w:r>
          </w:p>
        </w:tc>
        <w:tc>
          <w:tcPr>
            <w:tcW w:w="204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123318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30" w:hRule="atLeast"/>
        </w:trPr>
        <w:tc>
          <w:tcPr>
            <w:tcW w:w="4033" w:type="dxa"/>
            <w:gridSpan w:val="5"/>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 xml:space="preserve">     新增一般债券发行额</w:t>
            </w:r>
          </w:p>
        </w:tc>
        <w:tc>
          <w:tcPr>
            <w:tcW w:w="207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20868</w:t>
            </w:r>
          </w:p>
        </w:tc>
        <w:tc>
          <w:tcPr>
            <w:tcW w:w="204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20868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30" w:hRule="atLeast"/>
        </w:trPr>
        <w:tc>
          <w:tcPr>
            <w:tcW w:w="4033" w:type="dxa"/>
            <w:gridSpan w:val="5"/>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 xml:space="preserve">     再融资一般债券发行额</w:t>
            </w:r>
          </w:p>
        </w:tc>
        <w:tc>
          <w:tcPr>
            <w:tcW w:w="207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10650</w:t>
            </w:r>
          </w:p>
        </w:tc>
        <w:tc>
          <w:tcPr>
            <w:tcW w:w="204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10650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30" w:hRule="atLeast"/>
        </w:trPr>
        <w:tc>
          <w:tcPr>
            <w:tcW w:w="4033" w:type="dxa"/>
            <w:gridSpan w:val="5"/>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 xml:space="preserve">     新增专项债券发行额</w:t>
            </w:r>
          </w:p>
        </w:tc>
        <w:tc>
          <w:tcPr>
            <w:tcW w:w="207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87243</w:t>
            </w:r>
          </w:p>
        </w:tc>
        <w:tc>
          <w:tcPr>
            <w:tcW w:w="204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87243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30" w:hRule="atLeast"/>
        </w:trPr>
        <w:tc>
          <w:tcPr>
            <w:tcW w:w="4033" w:type="dxa"/>
            <w:gridSpan w:val="5"/>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 xml:space="preserve">     再融资专项债券发行额</w:t>
            </w:r>
          </w:p>
        </w:tc>
        <w:tc>
          <w:tcPr>
            <w:tcW w:w="207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1335</w:t>
            </w:r>
          </w:p>
        </w:tc>
        <w:tc>
          <w:tcPr>
            <w:tcW w:w="204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30" w:hRule="atLeast"/>
        </w:trPr>
        <w:tc>
          <w:tcPr>
            <w:tcW w:w="4033" w:type="dxa"/>
            <w:gridSpan w:val="5"/>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 xml:space="preserve">     置换一般债券发行额</w:t>
            </w:r>
          </w:p>
        </w:tc>
        <w:tc>
          <w:tcPr>
            <w:tcW w:w="207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0.00</w:t>
            </w:r>
          </w:p>
        </w:tc>
        <w:tc>
          <w:tcPr>
            <w:tcW w:w="204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30" w:hRule="atLeast"/>
        </w:trPr>
        <w:tc>
          <w:tcPr>
            <w:tcW w:w="4033" w:type="dxa"/>
            <w:gridSpan w:val="5"/>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 xml:space="preserve">     置换专项债券发行额</w:t>
            </w:r>
          </w:p>
        </w:tc>
        <w:tc>
          <w:tcPr>
            <w:tcW w:w="207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0.00</w:t>
            </w:r>
          </w:p>
        </w:tc>
        <w:tc>
          <w:tcPr>
            <w:tcW w:w="204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30" w:hRule="atLeast"/>
        </w:trPr>
        <w:tc>
          <w:tcPr>
            <w:tcW w:w="4033" w:type="dxa"/>
            <w:gridSpan w:val="5"/>
            <w:tcBorders>
              <w:bottom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 xml:space="preserve">     国际金融组织和外国政府贷款</w:t>
            </w:r>
          </w:p>
        </w:tc>
        <w:tc>
          <w:tcPr>
            <w:tcW w:w="2070" w:type="dxa"/>
            <w:gridSpan w:val="3"/>
            <w:tcBorders>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3222</w:t>
            </w:r>
          </w:p>
        </w:tc>
        <w:tc>
          <w:tcPr>
            <w:tcW w:w="2040" w:type="dxa"/>
            <w:gridSpan w:val="3"/>
            <w:tcBorders>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3222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90" w:hRule="atLeast"/>
        </w:trPr>
        <w:tc>
          <w:tcPr>
            <w:tcW w:w="4033" w:type="dxa"/>
            <w:gridSpan w:val="5"/>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四、20</w:t>
            </w:r>
            <w:r>
              <w:rPr>
                <w:rFonts w:hint="eastAsia" w:ascii="宋体" w:hAnsi="宋体" w:cs="宋体"/>
                <w:i w:val="0"/>
                <w:color w:val="000000"/>
                <w:kern w:val="0"/>
                <w:sz w:val="22"/>
                <w:szCs w:val="22"/>
                <w:u w:val="none"/>
                <w:lang w:val="en-US" w:eastAsia="zh-CN" w:bidi="ar"/>
              </w:rPr>
              <w:t>20</w:t>
            </w:r>
            <w:r>
              <w:rPr>
                <w:rFonts w:ascii="宋体" w:hAnsi="宋体" w:eastAsia="宋体" w:cs="宋体"/>
                <w:i w:val="0"/>
                <w:color w:val="000000"/>
                <w:kern w:val="0"/>
                <w:sz w:val="22"/>
                <w:szCs w:val="22"/>
                <w:u w:val="none"/>
                <w:lang w:val="en-US" w:eastAsia="zh-CN" w:bidi="ar"/>
              </w:rPr>
              <w:t>年地方政府债务还本决算数</w:t>
            </w:r>
          </w:p>
        </w:tc>
        <w:tc>
          <w:tcPr>
            <w:tcW w:w="207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15036</w:t>
            </w:r>
          </w:p>
        </w:tc>
        <w:tc>
          <w:tcPr>
            <w:tcW w:w="204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15036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90" w:hRule="atLeast"/>
        </w:trPr>
        <w:tc>
          <w:tcPr>
            <w:tcW w:w="4033" w:type="dxa"/>
            <w:gridSpan w:val="5"/>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 xml:space="preserve">     一般债务</w:t>
            </w:r>
          </w:p>
        </w:tc>
        <w:tc>
          <w:tcPr>
            <w:tcW w:w="207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10630</w:t>
            </w:r>
          </w:p>
        </w:tc>
        <w:tc>
          <w:tcPr>
            <w:tcW w:w="204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10630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90" w:hRule="atLeast"/>
        </w:trPr>
        <w:tc>
          <w:tcPr>
            <w:tcW w:w="4033" w:type="dxa"/>
            <w:gridSpan w:val="5"/>
            <w:tcBorders>
              <w:bottom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 xml:space="preserve">     专项债务</w:t>
            </w:r>
          </w:p>
        </w:tc>
        <w:tc>
          <w:tcPr>
            <w:tcW w:w="207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4406</w:t>
            </w:r>
          </w:p>
        </w:tc>
        <w:tc>
          <w:tcPr>
            <w:tcW w:w="204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4406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90" w:hRule="atLeast"/>
        </w:trPr>
        <w:tc>
          <w:tcPr>
            <w:tcW w:w="4033" w:type="dxa"/>
            <w:gridSpan w:val="5"/>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五、20</w:t>
            </w:r>
            <w:r>
              <w:rPr>
                <w:rFonts w:hint="eastAsia" w:ascii="宋体" w:hAnsi="宋体" w:cs="宋体"/>
                <w:i w:val="0"/>
                <w:color w:val="000000"/>
                <w:kern w:val="0"/>
                <w:sz w:val="22"/>
                <w:szCs w:val="22"/>
                <w:u w:val="none"/>
                <w:lang w:val="en-US" w:eastAsia="zh-CN" w:bidi="ar"/>
              </w:rPr>
              <w:t>20</w:t>
            </w:r>
            <w:r>
              <w:rPr>
                <w:rFonts w:ascii="宋体" w:hAnsi="宋体" w:eastAsia="宋体" w:cs="宋体"/>
                <w:i w:val="0"/>
                <w:color w:val="000000"/>
                <w:kern w:val="0"/>
                <w:sz w:val="22"/>
                <w:szCs w:val="22"/>
                <w:u w:val="none"/>
                <w:lang w:val="en-US" w:eastAsia="zh-CN" w:bidi="ar"/>
              </w:rPr>
              <w:t>年地方政府债务付息决算数</w:t>
            </w:r>
          </w:p>
        </w:tc>
        <w:tc>
          <w:tcPr>
            <w:tcW w:w="207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7460</w:t>
            </w:r>
          </w:p>
        </w:tc>
        <w:tc>
          <w:tcPr>
            <w:tcW w:w="204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7460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90" w:hRule="atLeast"/>
        </w:trPr>
        <w:tc>
          <w:tcPr>
            <w:tcW w:w="4033" w:type="dxa"/>
            <w:gridSpan w:val="5"/>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 xml:space="preserve">     一般债务</w:t>
            </w:r>
          </w:p>
        </w:tc>
        <w:tc>
          <w:tcPr>
            <w:tcW w:w="207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3131</w:t>
            </w:r>
          </w:p>
        </w:tc>
        <w:tc>
          <w:tcPr>
            <w:tcW w:w="204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90" w:hRule="atLeast"/>
        </w:trPr>
        <w:tc>
          <w:tcPr>
            <w:tcW w:w="4033" w:type="dxa"/>
            <w:gridSpan w:val="5"/>
            <w:tcBorders>
              <w:bottom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 xml:space="preserve">     专项债务</w:t>
            </w:r>
          </w:p>
        </w:tc>
        <w:tc>
          <w:tcPr>
            <w:tcW w:w="207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4329</w:t>
            </w:r>
          </w:p>
        </w:tc>
        <w:tc>
          <w:tcPr>
            <w:tcW w:w="204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4329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90" w:hRule="atLeast"/>
        </w:trPr>
        <w:tc>
          <w:tcPr>
            <w:tcW w:w="4033" w:type="dxa"/>
            <w:gridSpan w:val="5"/>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六、20</w:t>
            </w:r>
            <w:r>
              <w:rPr>
                <w:rFonts w:hint="eastAsia" w:ascii="宋体" w:hAnsi="宋体" w:cs="宋体"/>
                <w:i w:val="0"/>
                <w:color w:val="000000"/>
                <w:kern w:val="0"/>
                <w:sz w:val="22"/>
                <w:szCs w:val="22"/>
                <w:u w:val="none"/>
                <w:lang w:val="en-US" w:eastAsia="zh-CN" w:bidi="ar"/>
              </w:rPr>
              <w:t>20</w:t>
            </w:r>
            <w:r>
              <w:rPr>
                <w:rFonts w:ascii="宋体" w:hAnsi="宋体" w:eastAsia="宋体" w:cs="宋体"/>
                <w:i w:val="0"/>
                <w:color w:val="000000"/>
                <w:kern w:val="0"/>
                <w:sz w:val="22"/>
                <w:szCs w:val="22"/>
                <w:u w:val="none"/>
                <w:lang w:val="en-US" w:eastAsia="zh-CN" w:bidi="ar"/>
              </w:rPr>
              <w:t>年末地方政府债务余额决算数</w:t>
            </w:r>
          </w:p>
        </w:tc>
        <w:tc>
          <w:tcPr>
            <w:tcW w:w="207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288358</w:t>
            </w:r>
          </w:p>
        </w:tc>
        <w:tc>
          <w:tcPr>
            <w:tcW w:w="204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288358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90" w:hRule="atLeast"/>
        </w:trPr>
        <w:tc>
          <w:tcPr>
            <w:tcW w:w="4033" w:type="dxa"/>
            <w:gridSpan w:val="5"/>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 xml:space="preserve">  其中：一般债务</w:t>
            </w:r>
          </w:p>
        </w:tc>
        <w:tc>
          <w:tcPr>
            <w:tcW w:w="207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104625</w:t>
            </w:r>
          </w:p>
        </w:tc>
        <w:tc>
          <w:tcPr>
            <w:tcW w:w="204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104625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90" w:hRule="atLeast"/>
        </w:trPr>
        <w:tc>
          <w:tcPr>
            <w:tcW w:w="4033" w:type="dxa"/>
            <w:gridSpan w:val="5"/>
            <w:tcBorders>
              <w:bottom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 xml:space="preserve">     专项债务</w:t>
            </w:r>
          </w:p>
        </w:tc>
        <w:tc>
          <w:tcPr>
            <w:tcW w:w="207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183733</w:t>
            </w:r>
          </w:p>
        </w:tc>
        <w:tc>
          <w:tcPr>
            <w:tcW w:w="204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183733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90" w:hRule="atLeast"/>
        </w:trPr>
        <w:tc>
          <w:tcPr>
            <w:tcW w:w="4033" w:type="dxa"/>
            <w:gridSpan w:val="5"/>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七、20</w:t>
            </w:r>
            <w:r>
              <w:rPr>
                <w:rFonts w:hint="eastAsia" w:ascii="宋体" w:hAnsi="宋体" w:cs="宋体"/>
                <w:i w:val="0"/>
                <w:color w:val="000000"/>
                <w:kern w:val="0"/>
                <w:sz w:val="22"/>
                <w:szCs w:val="22"/>
                <w:u w:val="none"/>
                <w:lang w:val="en-US" w:eastAsia="zh-CN" w:bidi="ar"/>
              </w:rPr>
              <w:t>20</w:t>
            </w:r>
            <w:r>
              <w:rPr>
                <w:rFonts w:ascii="宋体" w:hAnsi="宋体" w:eastAsia="宋体" w:cs="宋体"/>
                <w:i w:val="0"/>
                <w:color w:val="000000"/>
                <w:kern w:val="0"/>
                <w:sz w:val="22"/>
                <w:szCs w:val="22"/>
                <w:u w:val="none"/>
                <w:lang w:val="en-US" w:eastAsia="zh-CN" w:bidi="ar"/>
              </w:rPr>
              <w:t>年地方政府债务限额</w:t>
            </w:r>
          </w:p>
        </w:tc>
        <w:tc>
          <w:tcPr>
            <w:tcW w:w="207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344573</w:t>
            </w:r>
          </w:p>
        </w:tc>
        <w:tc>
          <w:tcPr>
            <w:tcW w:w="2040"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344573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90" w:hRule="atLeast"/>
        </w:trPr>
        <w:tc>
          <w:tcPr>
            <w:tcW w:w="4033" w:type="dxa"/>
            <w:gridSpan w:val="5"/>
            <w:tcBorders>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 xml:space="preserve">  其中：一般债务</w:t>
            </w:r>
          </w:p>
        </w:tc>
        <w:tc>
          <w:tcPr>
            <w:tcW w:w="2070" w:type="dxa"/>
            <w:gridSpan w:val="3"/>
            <w:tcBorders>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135582</w:t>
            </w:r>
          </w:p>
        </w:tc>
        <w:tc>
          <w:tcPr>
            <w:tcW w:w="2040" w:type="dxa"/>
            <w:gridSpan w:val="3"/>
            <w:tcBorders>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135582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390" w:hRule="atLeast"/>
        </w:trPr>
        <w:tc>
          <w:tcPr>
            <w:tcW w:w="4033" w:type="dxa"/>
            <w:gridSpan w:val="5"/>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 xml:space="preserve">     专项债务</w:t>
            </w:r>
          </w:p>
        </w:tc>
        <w:tc>
          <w:tcPr>
            <w:tcW w:w="2070" w:type="dxa"/>
            <w:gridSpan w:val="3"/>
            <w:tcBorders>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208991</w:t>
            </w:r>
          </w:p>
        </w:tc>
        <w:tc>
          <w:tcPr>
            <w:tcW w:w="2040" w:type="dxa"/>
            <w:gridSpan w:val="3"/>
            <w:tcBorders>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208991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76" w:type="dxa"/>
          <w:trHeight w:val="285" w:hRule="atLeast"/>
        </w:trPr>
        <w:tc>
          <w:tcPr>
            <w:tcW w:w="8143" w:type="dxa"/>
            <w:gridSpan w:val="11"/>
            <w:tcBorders>
              <w:top w:val="single" w:color="000000" w:sz="12"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注：本表由县级以上地方各级财政部门在同级人民代表大会常务委员会批准决算后二十日内公开，反映上一年度本地区、本级地方政府债务限额及余额决算数。</w:t>
            </w:r>
          </w:p>
        </w:tc>
      </w:tr>
    </w:tbl>
    <w:p>
      <w:pPr>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年奉新县地方政府</w:t>
      </w:r>
      <w:r>
        <w:rPr>
          <w:rFonts w:hint="eastAsia" w:ascii="仿宋_GB2312" w:hAnsi="仿宋_GB2312" w:eastAsia="仿宋_GB2312" w:cs="仿宋_GB2312"/>
          <w:sz w:val="32"/>
          <w:szCs w:val="32"/>
          <w:lang w:eastAsia="zh-CN"/>
        </w:rPr>
        <w:t>新增</w:t>
      </w:r>
      <w:r>
        <w:rPr>
          <w:rFonts w:hint="eastAsia" w:ascii="仿宋_GB2312" w:hAnsi="仿宋_GB2312" w:eastAsia="仿宋_GB2312" w:cs="仿宋_GB2312"/>
          <w:sz w:val="32"/>
          <w:szCs w:val="32"/>
        </w:rPr>
        <w:t>债券转贷收入</w:t>
      </w:r>
      <w:r>
        <w:rPr>
          <w:rFonts w:hint="eastAsia" w:ascii="仿宋_GB2312" w:hAnsi="仿宋_GB2312" w:eastAsia="仿宋_GB2312" w:cs="仿宋_GB2312"/>
          <w:sz w:val="32"/>
          <w:szCs w:val="32"/>
          <w:lang w:val="en-US" w:eastAsia="zh-CN"/>
        </w:rPr>
        <w:t>108111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安排使用情况如下表：</w:t>
      </w:r>
    </w:p>
    <w:tbl>
      <w:tblPr>
        <w:tblW w:w="92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641"/>
        <w:gridCol w:w="1928"/>
        <w:gridCol w:w="2043"/>
        <w:gridCol w:w="2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00" w:hRule="atLeast"/>
        </w:trPr>
        <w:tc>
          <w:tcPr>
            <w:tcW w:w="9283" w:type="dxa"/>
            <w:gridSpan w:val="4"/>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bookmarkStart w:id="0" w:name="_GoBack"/>
            <w:bookmarkEnd w:id="0"/>
            <w:r>
              <w:rPr>
                <w:rFonts w:hint="eastAsia" w:ascii="宋体" w:hAnsi="宋体" w:eastAsia="宋体" w:cs="宋体"/>
                <w:b/>
                <w:i w:val="0"/>
                <w:color w:val="000000"/>
                <w:kern w:val="0"/>
                <w:sz w:val="32"/>
                <w:szCs w:val="32"/>
                <w:u w:val="none"/>
                <w:lang w:val="en-US" w:eastAsia="zh-CN" w:bidi="ar"/>
              </w:rPr>
              <w:t>2020年奉新县地方政府新增债券使用安排表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2641" w:type="dxa"/>
            <w:shd w:val="clear"/>
            <w:vAlign w:val="center"/>
          </w:tcPr>
          <w:p>
            <w:pPr>
              <w:rPr>
                <w:rFonts w:hint="eastAsia" w:ascii="宋体" w:hAnsi="宋体" w:eastAsia="宋体" w:cs="宋体"/>
                <w:i w:val="0"/>
                <w:color w:val="000000"/>
                <w:sz w:val="22"/>
                <w:szCs w:val="22"/>
                <w:u w:val="none"/>
              </w:rPr>
            </w:pPr>
          </w:p>
        </w:tc>
        <w:tc>
          <w:tcPr>
            <w:tcW w:w="1928" w:type="dxa"/>
            <w:shd w:val="clear"/>
            <w:vAlign w:val="center"/>
          </w:tcPr>
          <w:p>
            <w:pPr>
              <w:rPr>
                <w:rFonts w:hint="eastAsia" w:ascii="宋体" w:hAnsi="宋体" w:eastAsia="宋体" w:cs="宋体"/>
                <w:i w:val="0"/>
                <w:color w:val="000000"/>
                <w:sz w:val="22"/>
                <w:szCs w:val="22"/>
                <w:u w:val="none"/>
              </w:rPr>
            </w:pPr>
          </w:p>
        </w:tc>
        <w:tc>
          <w:tcPr>
            <w:tcW w:w="2043" w:type="dxa"/>
            <w:shd w:val="clear"/>
            <w:vAlign w:val="center"/>
          </w:tcPr>
          <w:p>
            <w:pPr>
              <w:rPr>
                <w:rFonts w:hint="eastAsia" w:ascii="宋体" w:hAnsi="宋体" w:eastAsia="宋体" w:cs="宋体"/>
                <w:i w:val="0"/>
                <w:color w:val="000000"/>
                <w:sz w:val="22"/>
                <w:szCs w:val="22"/>
                <w:u w:val="none"/>
              </w:rPr>
            </w:pPr>
          </w:p>
        </w:tc>
        <w:tc>
          <w:tcPr>
            <w:tcW w:w="2671"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地区</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一般债券</w:t>
            </w:r>
          </w:p>
        </w:tc>
        <w:tc>
          <w:tcPr>
            <w:tcW w:w="26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专项债券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合计</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108111</w:t>
            </w:r>
          </w:p>
        </w:tc>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20868</w:t>
            </w:r>
          </w:p>
        </w:tc>
        <w:tc>
          <w:tcPr>
            <w:tcW w:w="26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87243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1、医疗卫生</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27460</w:t>
            </w:r>
          </w:p>
        </w:tc>
        <w:tc>
          <w:tcPr>
            <w:tcW w:w="204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22"/>
                <w:szCs w:val="22"/>
                <w:u w:val="none"/>
              </w:rPr>
            </w:pPr>
          </w:p>
        </w:tc>
        <w:tc>
          <w:tcPr>
            <w:tcW w:w="26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2.农林水利建设</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18232.8</w:t>
            </w:r>
          </w:p>
        </w:tc>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9905.8</w:t>
            </w:r>
          </w:p>
        </w:tc>
        <w:tc>
          <w:tcPr>
            <w:tcW w:w="26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3、文化</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2522.2</w:t>
            </w:r>
          </w:p>
        </w:tc>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22.2</w:t>
            </w:r>
          </w:p>
        </w:tc>
        <w:tc>
          <w:tcPr>
            <w:tcW w:w="26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4、市政建设</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10940</w:t>
            </w:r>
          </w:p>
        </w:tc>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10940</w:t>
            </w:r>
          </w:p>
        </w:tc>
        <w:tc>
          <w:tcPr>
            <w:tcW w:w="267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5.市政和产业园区基础设施</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18610</w:t>
            </w:r>
          </w:p>
        </w:tc>
        <w:tc>
          <w:tcPr>
            <w:tcW w:w="204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22"/>
                <w:szCs w:val="22"/>
                <w:u w:val="none"/>
              </w:rPr>
            </w:pPr>
          </w:p>
        </w:tc>
        <w:tc>
          <w:tcPr>
            <w:tcW w:w="26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6、教育</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2456</w:t>
            </w:r>
          </w:p>
        </w:tc>
        <w:tc>
          <w:tcPr>
            <w:tcW w:w="204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22"/>
                <w:szCs w:val="22"/>
                <w:u w:val="none"/>
              </w:rPr>
            </w:pPr>
          </w:p>
        </w:tc>
        <w:tc>
          <w:tcPr>
            <w:tcW w:w="26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7、棚户区及老旧小区改造</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27890</w:t>
            </w:r>
          </w:p>
        </w:tc>
        <w:tc>
          <w:tcPr>
            <w:tcW w:w="204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22"/>
                <w:szCs w:val="22"/>
                <w:u w:val="none"/>
              </w:rPr>
            </w:pPr>
          </w:p>
        </w:tc>
        <w:tc>
          <w:tcPr>
            <w:tcW w:w="26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27890</w:t>
            </w:r>
          </w:p>
        </w:tc>
      </w:tr>
    </w:tbl>
    <w:p>
      <w:pPr>
        <w:rPr>
          <w:rFonts w:hint="eastAsia" w:ascii="仿宋_GB2312" w:hAnsi="仿宋_GB2312" w:eastAsia="仿宋_GB2312" w:cstheme="minorBidi"/>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57:;&gt;?]bc}¢¨°·ˇˉ‐―‖’”…‰′″›℃∶、。〃〉》」』】〕〗〞︶︺︾﹀﹄﹚﹜！＂％＇），．：；？］｀｜｝～￠"/>
  <w:doNotValidateAgainstSchema/>
  <w:doNotDemarcateInvalidXml/>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196F"/>
    <w:rsid w:val="0061196F"/>
    <w:rsid w:val="0F470D62"/>
    <w:rsid w:val="121D3992"/>
    <w:rsid w:val="131F7467"/>
    <w:rsid w:val="145A58DA"/>
    <w:rsid w:val="174C3A37"/>
    <w:rsid w:val="199A65C0"/>
    <w:rsid w:val="2056125E"/>
    <w:rsid w:val="213F64F2"/>
    <w:rsid w:val="2502768D"/>
    <w:rsid w:val="2BA602E2"/>
    <w:rsid w:val="2EDD50CF"/>
    <w:rsid w:val="30EC4F83"/>
    <w:rsid w:val="3618720E"/>
    <w:rsid w:val="39F2487D"/>
    <w:rsid w:val="4EC11E7A"/>
    <w:rsid w:val="58DF38C5"/>
    <w:rsid w:val="5CAE3165"/>
    <w:rsid w:val="61E8561C"/>
    <w:rsid w:val="6CD7696C"/>
    <w:rsid w:val="6D9642DE"/>
    <w:rsid w:val="711C4531"/>
    <w:rsid w:val="75E66D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99"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qFormat/>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 w:type="character" w:customStyle="1" w:styleId="4">
    <w:name w:val="fontstyle01"/>
    <w:basedOn w:val="2"/>
    <w:qFormat/>
    <w:uiPriority w:val="0"/>
    <w:rPr>
      <w:rFonts w:ascii="仿宋" w:hAnsi="仿宋" w:eastAsia="仿宋" w:cs="仿宋"/>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 China</Company>
  <Pages>1</Pages>
  <Words>35</Words>
  <Characters>204</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2021-11-29T07:16:00Z</cp:lastPrinted>
  <dcterms:modified xsi:type="dcterms:W3CDTF">2021-11-29T09:06:20Z</dcterms:modified>
  <dc:title>奉新县政府举借债务情况</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