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奉新县人社局202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年度政府信息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spacing w:line="44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本报告</w:t>
      </w:r>
      <w:r>
        <w:rPr>
          <w:rFonts w:hint="eastAsia" w:ascii="仿宋_GB2312" w:eastAsia="仿宋_GB2312"/>
          <w:sz w:val="32"/>
          <w:szCs w:val="32"/>
        </w:rPr>
        <w:t>根据《中华人民共和国政府信息公开条例》（国务院令第711号，以下简称新《条例》）要求，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特编制</w:t>
      </w:r>
      <w:r>
        <w:rPr>
          <w:rFonts w:hint="eastAsia" w:ascii="仿宋_GB2312" w:eastAsia="仿宋_GB2312"/>
          <w:sz w:val="32"/>
          <w:szCs w:val="32"/>
        </w:rPr>
        <w:t>奉新县人社局202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年政府信息公开年度报告。本报告中所列数据的统计期限自202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年1月1日起至202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年12月31日止。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全文包括总体要求、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收到和处理政府信息公开申请情况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政府信息公开行政复议、行政诉讼情况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存在的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eastAsia="仿宋_GB2312"/>
          <w:sz w:val="32"/>
          <w:szCs w:val="32"/>
        </w:rPr>
        <w:t>问题及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改进情况、</w:t>
      </w:r>
      <w:r>
        <w:rPr>
          <w:rFonts w:hint="eastAsia" w:ascii="仿宋_GB2312" w:eastAsia="仿宋_GB2312"/>
          <w:sz w:val="32"/>
          <w:szCs w:val="32"/>
        </w:rPr>
        <w:t>其他需要报告的事项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如对本报告有任何疑问、意见，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请联系</w:t>
      </w:r>
      <w:r>
        <w:rPr>
          <w:rFonts w:hint="eastAsia" w:ascii="仿宋_GB2312" w:eastAsia="仿宋_GB2312"/>
          <w:sz w:val="32"/>
          <w:szCs w:val="32"/>
        </w:rPr>
        <w:t>奉新县人社局秘书股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电话：0795-4618907 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联系方式：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地址：奉新县潦河西路53号；邮编：330700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2、电话：0795-4618907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电子邮箱：jxfxrsj@163.com 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我局政务公开工作在县委、县政府的正确领导下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学习贯彻党的二十大精神，按照省、市、县关于推进政府信息公开工作决策部署，全面落实《政府信息公开条例》工作安排要求，紧紧围绕人社中心工作和公众关切，加强政府信息公开工作，提升政府信息公开标准化、规范化水平，为推进我县人社工作高质量发展发挥了积极作用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主动公开方面。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2023年，我局</w:t>
      </w:r>
      <w:r>
        <w:rPr>
          <w:rFonts w:hint="eastAsia" w:ascii="仿宋_GB2312" w:eastAsia="仿宋_GB2312"/>
          <w:color w:val="auto"/>
          <w:sz w:val="32"/>
          <w:szCs w:val="32"/>
        </w:rPr>
        <w:t>共主动公开政府信息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139</w:t>
      </w:r>
      <w:r>
        <w:rPr>
          <w:rFonts w:hint="eastAsia" w:ascii="仿宋_GB2312" w:eastAsia="仿宋_GB2312"/>
          <w:color w:val="auto"/>
          <w:sz w:val="32"/>
          <w:szCs w:val="32"/>
        </w:rPr>
        <w:t>条，其中，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动态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概况信息1条，解读回应3条，</w:t>
      </w:r>
      <w:r>
        <w:rPr>
          <w:rFonts w:hint="eastAsia" w:ascii="仿宋_GB2312" w:eastAsia="仿宋_GB2312"/>
          <w:color w:val="auto"/>
          <w:sz w:val="32"/>
          <w:szCs w:val="32"/>
        </w:rPr>
        <w:t>公开指南1条、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稳岗就业34</w:t>
      </w:r>
      <w:r>
        <w:rPr>
          <w:rFonts w:hint="eastAsia" w:ascii="仿宋_GB2312" w:eastAsia="仿宋_GB2312"/>
          <w:color w:val="auto"/>
          <w:sz w:val="32"/>
          <w:szCs w:val="32"/>
        </w:rPr>
        <w:t>条，社会保险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条、养老服务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条、重点领域信息公开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条、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建议提案办理4条，工作计划2条，权责清单2条，</w:t>
      </w:r>
      <w:r>
        <w:rPr>
          <w:rFonts w:hint="eastAsia" w:ascii="仿宋_GB2312" w:eastAsia="仿宋_GB2312"/>
          <w:color w:val="auto"/>
          <w:sz w:val="32"/>
          <w:szCs w:val="32"/>
        </w:rPr>
        <w:t>法规文件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条、人事信息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条、办事指南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条、财政决算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条、政府信息公开年度报告1条。</w:t>
      </w:r>
    </w:p>
    <w:p>
      <w:pPr>
        <w:spacing w:line="600" w:lineRule="exact"/>
        <w:ind w:firstLine="643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依申请公开方面。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2023年我局共收到政府信息依申请公开1件，已在规定时间内处理并回复。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政府信息管理方面。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强化组织领导，健全工作制度。我局建立政务公开长效机制，逐步健全完善各项工作机制，</w:t>
      </w:r>
      <w:r>
        <w:rPr>
          <w:rFonts w:hint="eastAsia" w:ascii="仿宋_GB2312" w:eastAsia="仿宋_GB2312"/>
          <w:sz w:val="32"/>
          <w:szCs w:val="32"/>
        </w:rPr>
        <w:t>成立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县人社</w:t>
      </w:r>
      <w:r>
        <w:rPr>
          <w:rFonts w:hint="eastAsia" w:ascii="仿宋_GB2312" w:eastAsia="仿宋_GB2312"/>
          <w:sz w:val="32"/>
          <w:szCs w:val="32"/>
        </w:rPr>
        <w:t>局政务公开领导小组，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领导小组办公室统一负责全局政务公开工作的组织实施，做到领导、机构、人员“三到位”，促进政务公开工作走上制度化、规范化的轨道。落实政务公开的各项要求，做到常规性工作定期公开，临时性工作随时公开，固定性工作持续公开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政府信息公开平台建设方面。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结合单位职能职责，充分发挥政府信息公开网站第一平台作用，积极公开我局社会保障、就业创业、人事人才、劳动关系等领域的信息，切实做到更新及时、内容全面。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监督保障方面。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确保信息公开工作有序地发展，严格落实政务公开工作各项决策部署，局分管负责人定期对各中心、各股室所涉及公开的内容进行检查督查，进一步提高政务信息公开的规范性和及时性，确保政府信息公开工作落到实处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790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971"/>
        <w:gridCol w:w="1971"/>
        <w:gridCol w:w="19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0" w:lineRule="exact"/>
        <w:rPr>
          <w:rFonts w:ascii="仿宋_GB2312" w:hAnsi="宋体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5"/>
        <w:tblW w:w="8419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3906" w:type="dxa"/>
            <w:gridSpan w:val="3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3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tblCellSpacing w:w="0" w:type="dxa"/>
          <w:jc w:val="center"/>
        </w:trPr>
        <w:tc>
          <w:tcPr>
            <w:tcW w:w="3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社会公益组织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法律服务机构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三、本年度办理结果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（三）不予公开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3.危及“三安全一稳定”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（四）无法提供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（五）不予处理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（六）其他处理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  <w:jc w:val="center"/>
        </w:trPr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60" w:lineRule="exact"/>
        <w:ind w:firstLine="320" w:firstLineChars="100"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8479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28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纠正</w:t>
            </w:r>
          </w:p>
        </w:tc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</w:p>
        </w:tc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CellSpacing w:w="0" w:type="dxa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审结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五、存在的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主要</w:t>
      </w:r>
      <w:r>
        <w:rPr>
          <w:rFonts w:hint="eastAsia" w:ascii="黑体" w:hAnsi="黑体" w:eastAsia="黑体"/>
          <w:sz w:val="32"/>
          <w:szCs w:val="32"/>
        </w:rPr>
        <w:t>问题及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改进情况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，我局的政务公开工作，在县委、县政府的正确领导下，取得了一定成效，但政府信息公开日常监督管理能力有待提高，局属单位部分工作人员对《条例》的理解仍不够深入。对此，我局每半年开展一次政府信息公开工作自查自评，及时发现和整改问题，确保政府信息公开各项工作落实到位。开展局政府信息公开工作培训，对《条例》进行进一步的学习和解读，提高全局人员对政府信息公开的重视程度、认识水平和工作能力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按照《国务院办公厅关于印发&lt;政府信息公开信息处理费管理办法&gt;的通知》(国办函〔2020〕109号)规定的按件、按量收费标准，本年度没有产生信息公开处理费。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5DE88C-1F18-484E-9F12-7C885FF395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291F999-D6CB-4EDD-A599-983B8BB124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8EC3A95-922A-4BD2-8C19-E3C5BBBD1F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259BF1F-3CD9-47FC-B0C7-2DEC30F7AA5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0FEE2E2-BFEE-42A5-B290-E1B10A79843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D262E"/>
    <w:multiLevelType w:val="singleLevel"/>
    <w:tmpl w:val="A51D262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ZmNGM5YmRjMzg4OTM5ZTE2MTE4ZTAyOTQyMWIxNmQifQ=="/>
  </w:docVars>
  <w:rsids>
    <w:rsidRoot w:val="00707694"/>
    <w:rsid w:val="0001393C"/>
    <w:rsid w:val="00034E24"/>
    <w:rsid w:val="00195FA1"/>
    <w:rsid w:val="001F5AD9"/>
    <w:rsid w:val="00200A02"/>
    <w:rsid w:val="00265F7D"/>
    <w:rsid w:val="002C478D"/>
    <w:rsid w:val="003959C9"/>
    <w:rsid w:val="003E6F45"/>
    <w:rsid w:val="00410651"/>
    <w:rsid w:val="00460F29"/>
    <w:rsid w:val="004A5948"/>
    <w:rsid w:val="004E2F23"/>
    <w:rsid w:val="005421BE"/>
    <w:rsid w:val="00583DD1"/>
    <w:rsid w:val="005B28F0"/>
    <w:rsid w:val="005C3BF0"/>
    <w:rsid w:val="005D6A5A"/>
    <w:rsid w:val="006F7522"/>
    <w:rsid w:val="00702DCC"/>
    <w:rsid w:val="0070609B"/>
    <w:rsid w:val="00707694"/>
    <w:rsid w:val="00744303"/>
    <w:rsid w:val="0079143A"/>
    <w:rsid w:val="00796213"/>
    <w:rsid w:val="007A7809"/>
    <w:rsid w:val="0088523C"/>
    <w:rsid w:val="009D4A81"/>
    <w:rsid w:val="00A042F4"/>
    <w:rsid w:val="00A30AF5"/>
    <w:rsid w:val="00A5248D"/>
    <w:rsid w:val="00AB7566"/>
    <w:rsid w:val="00B23C31"/>
    <w:rsid w:val="00B32D0B"/>
    <w:rsid w:val="00BC3136"/>
    <w:rsid w:val="00C51C20"/>
    <w:rsid w:val="00C83515"/>
    <w:rsid w:val="00CD02AA"/>
    <w:rsid w:val="00E6360F"/>
    <w:rsid w:val="00ED4B82"/>
    <w:rsid w:val="00F04FD5"/>
    <w:rsid w:val="00F32DA9"/>
    <w:rsid w:val="01C54B55"/>
    <w:rsid w:val="039110DC"/>
    <w:rsid w:val="03960121"/>
    <w:rsid w:val="063F371A"/>
    <w:rsid w:val="068A7BEA"/>
    <w:rsid w:val="06E7296F"/>
    <w:rsid w:val="0755321F"/>
    <w:rsid w:val="086A05B4"/>
    <w:rsid w:val="0A67366E"/>
    <w:rsid w:val="0C6A04FF"/>
    <w:rsid w:val="0EEA7DF1"/>
    <w:rsid w:val="0F956507"/>
    <w:rsid w:val="11845235"/>
    <w:rsid w:val="132F3762"/>
    <w:rsid w:val="14C206B4"/>
    <w:rsid w:val="17183289"/>
    <w:rsid w:val="185467B2"/>
    <w:rsid w:val="19456656"/>
    <w:rsid w:val="19460119"/>
    <w:rsid w:val="1A2A6154"/>
    <w:rsid w:val="1A480F86"/>
    <w:rsid w:val="1F4237D8"/>
    <w:rsid w:val="1F6F1F4C"/>
    <w:rsid w:val="21634EE8"/>
    <w:rsid w:val="21EC43D5"/>
    <w:rsid w:val="22296013"/>
    <w:rsid w:val="23E235AD"/>
    <w:rsid w:val="25343D81"/>
    <w:rsid w:val="25B71FCC"/>
    <w:rsid w:val="2D364B93"/>
    <w:rsid w:val="2F866E22"/>
    <w:rsid w:val="2FC6061A"/>
    <w:rsid w:val="3036709F"/>
    <w:rsid w:val="345815AC"/>
    <w:rsid w:val="3598626B"/>
    <w:rsid w:val="393F7CEE"/>
    <w:rsid w:val="3D035A25"/>
    <w:rsid w:val="3D0D14B7"/>
    <w:rsid w:val="3E3C79FC"/>
    <w:rsid w:val="3F367408"/>
    <w:rsid w:val="404B3E9C"/>
    <w:rsid w:val="4342618C"/>
    <w:rsid w:val="44F74D7F"/>
    <w:rsid w:val="45255B42"/>
    <w:rsid w:val="457E617A"/>
    <w:rsid w:val="45F047AA"/>
    <w:rsid w:val="48034194"/>
    <w:rsid w:val="486D028E"/>
    <w:rsid w:val="4941366A"/>
    <w:rsid w:val="4C212AFC"/>
    <w:rsid w:val="4C266380"/>
    <w:rsid w:val="4C507948"/>
    <w:rsid w:val="4D605748"/>
    <w:rsid w:val="4F275CED"/>
    <w:rsid w:val="50CE5DC3"/>
    <w:rsid w:val="50E03B4B"/>
    <w:rsid w:val="522605E2"/>
    <w:rsid w:val="54070D65"/>
    <w:rsid w:val="54CC6B6E"/>
    <w:rsid w:val="56AD4D75"/>
    <w:rsid w:val="57985C55"/>
    <w:rsid w:val="59374647"/>
    <w:rsid w:val="5B4356CA"/>
    <w:rsid w:val="5D373386"/>
    <w:rsid w:val="5DB5020A"/>
    <w:rsid w:val="5DDF6E61"/>
    <w:rsid w:val="5E9B2DCF"/>
    <w:rsid w:val="5F0F27E9"/>
    <w:rsid w:val="5F1860F0"/>
    <w:rsid w:val="62D45408"/>
    <w:rsid w:val="6377076F"/>
    <w:rsid w:val="66C947F9"/>
    <w:rsid w:val="68CB4766"/>
    <w:rsid w:val="6A0548D0"/>
    <w:rsid w:val="6A4B2DF6"/>
    <w:rsid w:val="6B0C4178"/>
    <w:rsid w:val="6E4B34EF"/>
    <w:rsid w:val="6FEF5F3E"/>
    <w:rsid w:val="72542B43"/>
    <w:rsid w:val="73363E43"/>
    <w:rsid w:val="773F0FB7"/>
    <w:rsid w:val="7C26677C"/>
    <w:rsid w:val="7E894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autoRedefine/>
    <w:qFormat/>
    <w:uiPriority w:val="20"/>
    <w:rPr>
      <w:i/>
    </w:rPr>
  </w:style>
  <w:style w:type="character" w:styleId="8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36D4-4281-4EF3-92CD-0F80185D4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2501</Words>
  <Characters>2613</Characters>
  <Lines>20</Lines>
  <Paragraphs>5</Paragraphs>
  <TotalTime>17</TotalTime>
  <ScaleCrop>false</ScaleCrop>
  <LinksUpToDate>false</LinksUpToDate>
  <CharactersWithSpaces>2615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2020-01-08T03:09:00Z</dcterms:created>
  <dc:creator>AutoBVT</dc:creator>
  <cp:lastModifiedBy>小懒</cp:lastModifiedBy>
  <cp:lastPrinted>2020-01-17T08:06:00Z</cp:lastPrinted>
  <dcterms:modified xsi:type="dcterms:W3CDTF">2024-02-02T01:32:59Z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DD87C379747544F3B7203E8F90088CEA</vt:lpwstr>
  </property>
</Properties>
</file>