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0D" w:rsidRDefault="00F5696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赤岸镇</w:t>
      </w:r>
      <w:r w:rsidR="0062601F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2023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年度政府信息公开工作</w:t>
      </w:r>
    </w:p>
    <w:p w:rsidR="0050490D" w:rsidRDefault="00F5696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年度报告</w:t>
      </w:r>
    </w:p>
    <w:p w:rsidR="000542F4" w:rsidRPr="000542F4" w:rsidRDefault="000542F4" w:rsidP="000F02B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542F4">
        <w:rPr>
          <w:rFonts w:ascii="仿宋_GB2312" w:eastAsia="仿宋_GB2312" w:hAnsi="仿宋_GB2312" w:cs="仿宋_GB2312" w:hint="eastAsia"/>
          <w:sz w:val="32"/>
          <w:szCs w:val="32"/>
        </w:rPr>
        <w:t>为全面反映</w:t>
      </w:r>
      <w:r w:rsidR="0062601F">
        <w:rPr>
          <w:rFonts w:ascii="仿宋_GB2312" w:eastAsia="仿宋_GB2312" w:hAnsi="仿宋_GB2312" w:cs="仿宋_GB2312" w:hint="eastAsia"/>
          <w:sz w:val="32"/>
          <w:szCs w:val="32"/>
        </w:rPr>
        <w:t>2023</w:t>
      </w:r>
      <w:r w:rsidRPr="000542F4"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赤岸</w:t>
      </w:r>
      <w:r w:rsidRPr="000542F4">
        <w:rPr>
          <w:rFonts w:ascii="仿宋_GB2312" w:eastAsia="仿宋_GB2312" w:hAnsi="仿宋_GB2312" w:cs="仿宋_GB2312" w:hint="eastAsia"/>
          <w:sz w:val="32"/>
          <w:szCs w:val="32"/>
        </w:rPr>
        <w:t>镇人民政府政府信息公开工作情况，加强政府信息管理，推进政府自身建设，</w:t>
      </w:r>
      <w:r w:rsidR="009A76FA" w:rsidRPr="009A76FA">
        <w:rPr>
          <w:rFonts w:ascii="仿宋_GB2312" w:eastAsia="仿宋_GB2312" w:hAnsi="微软雅黑" w:hint="eastAsia"/>
          <w:color w:val="333333"/>
          <w:sz w:val="32"/>
          <w:szCs w:val="32"/>
        </w:rPr>
        <w:t>根据《中华人民共和国政府信息公开条例》(以下简称《条例》)和《国务院办公厅关于印发政府网站发展指引的通知》、国务院办公厅政府信息与政务公开办公室国办公开办函(2021]30号等文件要求，</w:t>
      </w:r>
      <w:r w:rsidRPr="000542F4">
        <w:rPr>
          <w:rFonts w:ascii="仿宋_GB2312" w:eastAsia="仿宋_GB2312" w:hAnsi="仿宋_GB2312" w:cs="仿宋_GB2312" w:hint="eastAsia"/>
          <w:sz w:val="32"/>
          <w:szCs w:val="32"/>
        </w:rPr>
        <w:t>结合我镇工作实际，现就</w:t>
      </w:r>
      <w:r>
        <w:rPr>
          <w:rFonts w:ascii="仿宋_GB2312" w:eastAsia="仿宋_GB2312" w:hAnsi="仿宋_GB2312" w:cs="仿宋_GB2312" w:hint="eastAsia"/>
          <w:sz w:val="32"/>
          <w:szCs w:val="32"/>
        </w:rPr>
        <w:t>赤岸</w:t>
      </w:r>
      <w:r w:rsidRPr="000542F4">
        <w:rPr>
          <w:rFonts w:ascii="仿宋_GB2312" w:eastAsia="仿宋_GB2312" w:hAnsi="仿宋_GB2312" w:cs="仿宋_GB2312" w:hint="eastAsia"/>
          <w:sz w:val="32"/>
          <w:szCs w:val="32"/>
        </w:rPr>
        <w:t>镇</w:t>
      </w:r>
      <w:r w:rsidR="0062601F">
        <w:rPr>
          <w:rFonts w:ascii="仿宋_GB2312" w:eastAsia="仿宋_GB2312" w:hAnsi="仿宋_GB2312" w:cs="仿宋_GB2312" w:hint="eastAsia"/>
          <w:sz w:val="32"/>
          <w:szCs w:val="32"/>
        </w:rPr>
        <w:t>2023</w:t>
      </w:r>
      <w:r w:rsidRPr="000542F4">
        <w:rPr>
          <w:rFonts w:ascii="仿宋_GB2312" w:eastAsia="仿宋_GB2312" w:hAnsi="仿宋_GB2312" w:cs="仿宋_GB2312" w:hint="eastAsia"/>
          <w:sz w:val="32"/>
          <w:szCs w:val="32"/>
        </w:rPr>
        <w:t>年政府信息公开工作向社会公开。</w:t>
      </w:r>
    </w:p>
    <w:p w:rsidR="00967325" w:rsidRDefault="00F56962" w:rsidP="000F0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本年度报告中所列数据的统计期限自</w:t>
      </w:r>
      <w:r w:rsidR="0062601F">
        <w:rPr>
          <w:rFonts w:ascii="仿宋_GB2312" w:eastAsia="仿宋_GB2312" w:hAnsi="微软雅黑" w:hint="eastAsia"/>
          <w:color w:val="333333"/>
          <w:sz w:val="32"/>
          <w:szCs w:val="32"/>
        </w:rPr>
        <w:t>2023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年1月1日起至</w:t>
      </w:r>
      <w:r w:rsidR="0062601F">
        <w:rPr>
          <w:rFonts w:ascii="仿宋_GB2312" w:eastAsia="仿宋_GB2312" w:hAnsi="微软雅黑" w:hint="eastAsia"/>
          <w:color w:val="333333"/>
          <w:sz w:val="32"/>
          <w:szCs w:val="32"/>
        </w:rPr>
        <w:t>2023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年12月31日止。全文包括总体情况、主动公开政府信息情况、收到和处理政府信息公开申请情</w:t>
      </w:r>
      <w:r>
        <w:rPr>
          <w:rFonts w:ascii="仿宋_GB2312" w:eastAsia="仿宋_GB2312" w:hint="eastAsia"/>
          <w:color w:val="333333"/>
          <w:sz w:val="32"/>
          <w:szCs w:val="32"/>
        </w:rPr>
        <w:t>况、政府信息公开行政复议行政诉讼情况、存在的主要问题及改进情况、其他需要报告的事项。</w:t>
      </w:r>
    </w:p>
    <w:p w:rsidR="0050490D" w:rsidRPr="0041427A" w:rsidRDefault="0041427A" w:rsidP="000F02BA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41427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本年度报告通过奉新县人民政府门户网站中“政府信息公开年报”</w:t>
      </w:r>
      <w:r w:rsidR="000F02BA" w:rsidRPr="000F02B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="000F02BA" w:rsidRPr="0041427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（</w:t>
      </w:r>
      <w:r w:rsidRPr="0041427A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栏目网址:</w:t>
      </w:r>
      <w:hyperlink r:id="rId9" w:history="1">
        <w:r w:rsidR="00DB354D" w:rsidRPr="00DB354D">
          <w:rPr>
            <w:rStyle w:val="a9"/>
          </w:rPr>
          <w:t xml:space="preserve"> http://www.fengxin.gov.cn/fxxrmzf/caz/bmxxgk.shtml</w:t>
        </w:r>
      </w:hyperlink>
      <w:r w:rsidR="00F56962" w:rsidRPr="0041427A">
        <w:rPr>
          <w:rFonts w:ascii="仿宋_GB2312" w:eastAsia="仿宋_GB2312" w:hint="eastAsia"/>
          <w:color w:val="333333"/>
          <w:sz w:val="32"/>
          <w:szCs w:val="32"/>
        </w:rPr>
        <w:t>如对本报告有任何疑问，请与</w:t>
      </w:r>
      <w:r w:rsidR="002C7175" w:rsidRPr="0041427A">
        <w:rPr>
          <w:rFonts w:ascii="仿宋_GB2312" w:eastAsia="仿宋_GB2312" w:hint="eastAsia"/>
          <w:color w:val="333333"/>
          <w:sz w:val="32"/>
          <w:szCs w:val="32"/>
        </w:rPr>
        <w:t>江西省宜春市奉新县</w:t>
      </w:r>
      <w:r w:rsidR="00F56962" w:rsidRPr="0041427A">
        <w:rPr>
          <w:rFonts w:ascii="仿宋_GB2312" w:eastAsia="仿宋_GB2312" w:hint="eastAsia"/>
          <w:color w:val="333333"/>
          <w:sz w:val="32"/>
          <w:szCs w:val="32"/>
        </w:rPr>
        <w:t>赤岸镇人民政府办公室联系（地址：</w:t>
      </w:r>
      <w:r w:rsidR="002C7175" w:rsidRPr="0041427A">
        <w:rPr>
          <w:rFonts w:ascii="仿宋_GB2312" w:eastAsia="仿宋_GB2312" w:hint="eastAsia"/>
          <w:color w:val="333333"/>
          <w:sz w:val="32"/>
          <w:szCs w:val="32"/>
        </w:rPr>
        <w:t>江西省宜春市奉新县</w:t>
      </w:r>
      <w:r w:rsidR="00F56962" w:rsidRPr="0041427A">
        <w:rPr>
          <w:rFonts w:ascii="仿宋_GB2312" w:eastAsia="仿宋_GB2312" w:hint="eastAsia"/>
          <w:color w:val="333333"/>
          <w:sz w:val="32"/>
          <w:szCs w:val="32"/>
        </w:rPr>
        <w:t>赤岸大道601号，电话：0795-4617417，邮编：330700）。</w:t>
      </w:r>
    </w:p>
    <w:p w:rsidR="0050490D" w:rsidRDefault="00F56962" w:rsidP="000F02BA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50490D" w:rsidRDefault="001B06FE" w:rsidP="000F02BA">
      <w:pPr>
        <w:pStyle w:val="a5"/>
        <w:shd w:val="clear" w:color="auto" w:fill="FFFFFF"/>
        <w:spacing w:before="0" w:beforeAutospacing="0" w:after="0" w:afterAutospacing="0" w:line="560" w:lineRule="exact"/>
        <w:ind w:firstLine="584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Style w:val="10"/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年来，赤岸镇坚持以习近平新时代中国特色社会主义思想为指导，深入学习贯彻党的二十大精神，严格按照《中华人民共和国政府信息公开条例》工作要求，坚持公开为常态，不公开为例外，遵循公正、公开、合法、便民的原则，紧紧围绕全镇中心工作，及时准确公开政府信息，自觉接受群众监督，推进“五型”政府建设。</w:t>
      </w:r>
      <w:r w:rsidR="00F56962">
        <w:rPr>
          <w:rFonts w:ascii="仿宋_GB2312" w:eastAsia="仿宋_GB2312" w:hAnsi="微软雅黑" w:hint="eastAsia"/>
          <w:color w:val="333333"/>
          <w:sz w:val="32"/>
          <w:szCs w:val="32"/>
        </w:rPr>
        <w:t>经过认真对照检查，现将我镇</w:t>
      </w:r>
      <w:r w:rsidR="0062601F">
        <w:rPr>
          <w:rFonts w:ascii="仿宋_GB2312" w:eastAsia="仿宋_GB2312" w:hAnsi="微软雅黑" w:hint="eastAsia"/>
          <w:color w:val="333333"/>
          <w:sz w:val="32"/>
          <w:szCs w:val="32"/>
        </w:rPr>
        <w:t>2023</w:t>
      </w:r>
      <w:r w:rsidR="00F56962">
        <w:rPr>
          <w:rFonts w:ascii="仿宋_GB2312" w:eastAsia="仿宋_GB2312" w:hAnsi="微软雅黑" w:hint="eastAsia"/>
          <w:color w:val="333333"/>
          <w:sz w:val="32"/>
          <w:szCs w:val="32"/>
        </w:rPr>
        <w:t>年度信息公开工作开展情况报告如下：</w:t>
      </w:r>
    </w:p>
    <w:p w:rsidR="0059554E" w:rsidRPr="000845AA" w:rsidRDefault="0059554E" w:rsidP="000F02BA">
      <w:pPr>
        <w:pStyle w:val="a5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楷体_GB2312" w:eastAsia="楷体_GB2312" w:hAnsi="微软雅黑"/>
          <w:color w:val="333333"/>
          <w:sz w:val="26"/>
          <w:szCs w:val="26"/>
        </w:rPr>
      </w:pPr>
      <w:r w:rsidRPr="000845AA">
        <w:rPr>
          <w:rStyle w:val="a6"/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（一）主动公开情况</w:t>
      </w:r>
    </w:p>
    <w:p w:rsidR="003671A3" w:rsidRPr="003671A3" w:rsidRDefault="003671A3" w:rsidP="003671A3">
      <w:pPr>
        <w:widowControl/>
        <w:shd w:val="clear" w:color="auto" w:fill="FFFFFF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301829"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t xml:space="preserve"> 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截至2023年12月31日，我镇共主动公开政府信息</w:t>
      </w:r>
      <w:r w:rsidR="000401F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1314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条，其中，工作动态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63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条，公开指南1条，解读回应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条，政府工作报告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条，权责清单1条，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行政权力运行20条，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概况信息1条，政策文件1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条，工作计划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14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条，人事信息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条，财政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信息8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条，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应急管理35条，机构职能1条，领导简介1条，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政府信息公开年度报告1条，政务公开“两化”专栏</w:t>
      </w:r>
      <w:r w:rsidR="00F3045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条，村务公开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924条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，重点领域信息公开</w:t>
      </w:r>
      <w:r w:rsidR="00E133FA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19</w:t>
      </w:r>
      <w:r w:rsidR="00395D0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4</w:t>
      </w:r>
      <w:r w:rsidR="00301829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条。</w:t>
      </w:r>
      <w:r w:rsidRPr="003671A3"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t>切实保障了群众的知情权、参与权和监督权。</w:t>
      </w:r>
    </w:p>
    <w:p w:rsidR="0059554E" w:rsidRPr="000845AA" w:rsidRDefault="0059554E" w:rsidP="003671A3">
      <w:pPr>
        <w:pStyle w:val="a5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a6"/>
          <w:rFonts w:ascii="楷体_GB2312" w:eastAsia="楷体_GB2312"/>
          <w:sz w:val="32"/>
          <w:szCs w:val="32"/>
          <w:bdr w:val="none" w:sz="0" w:space="0" w:color="auto" w:frame="1"/>
        </w:rPr>
      </w:pPr>
      <w:r w:rsidRPr="000845AA">
        <w:rPr>
          <w:rStyle w:val="a6"/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（二）依申请公开情况</w:t>
      </w:r>
    </w:p>
    <w:p w:rsidR="0062601F" w:rsidRDefault="0062601F" w:rsidP="003671A3">
      <w:pPr>
        <w:pStyle w:val="a5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2023</w:t>
      </w:r>
      <w:r w:rsidR="0059554E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年，</w:t>
      </w:r>
      <w:r w:rsidR="0059554E" w:rsidRPr="0062601F"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我镇</w:t>
      </w:r>
      <w:r w:rsidRPr="0062601F">
        <w:rPr>
          <w:rFonts w:ascii="仿宋_GB2312" w:eastAsia="仿宋_GB2312" w:hAnsi="仿宋" w:cs="仿宋" w:hint="eastAsia"/>
          <w:spacing w:val="8"/>
          <w:sz w:val="32"/>
          <w:szCs w:val="32"/>
          <w:shd w:val="clear" w:color="auto" w:fill="FFFFFF"/>
        </w:rPr>
        <w:t>受理依申请公开0件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。</w:t>
      </w:r>
    </w:p>
    <w:p w:rsidR="0059554E" w:rsidRPr="000845AA" w:rsidRDefault="0059554E" w:rsidP="000F02BA">
      <w:pPr>
        <w:pStyle w:val="a5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a6"/>
          <w:rFonts w:ascii="楷体_GB2312" w:eastAsia="楷体_GB2312" w:hAnsi="微软雅黑"/>
          <w:color w:val="333333"/>
          <w:sz w:val="32"/>
          <w:szCs w:val="32"/>
          <w:bdr w:val="none" w:sz="0" w:space="0" w:color="auto" w:frame="1"/>
        </w:rPr>
      </w:pPr>
      <w:r w:rsidRPr="000845AA">
        <w:rPr>
          <w:rStyle w:val="a6"/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（三）政府信息管理</w:t>
      </w:r>
    </w:p>
    <w:p w:rsidR="003671A3" w:rsidRDefault="003671A3" w:rsidP="000F02BA">
      <w:pPr>
        <w:pStyle w:val="a5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a6"/>
          <w:rFonts w:ascii="楷体_GB2312" w:eastAsia="楷体_GB2312" w:hAnsi="微软雅黑"/>
          <w:color w:val="333333"/>
          <w:sz w:val="32"/>
          <w:szCs w:val="32"/>
          <w:bdr w:val="none" w:sz="0" w:space="0" w:color="auto" w:frame="1"/>
        </w:rPr>
      </w:pPr>
      <w:r w:rsidRPr="003671A3">
        <w:rPr>
          <w:rFonts w:ascii="仿宋_GB2312" w:eastAsia="仿宋_GB2312" w:hAnsi="仿宋" w:cs="仿宋" w:hint="eastAsia"/>
          <w:spacing w:val="8"/>
          <w:sz w:val="32"/>
          <w:szCs w:val="32"/>
          <w:shd w:val="clear" w:color="auto" w:fill="FFFFFF"/>
        </w:rPr>
        <w:t>加强组织保障，及时调整政务公开工作领导小组分工，严格落实信息发布“三审制”。将中心工作和群众关心问题等纳入重点公开内容，进一步实现政府信息公开的相关领域全覆盖</w:t>
      </w:r>
      <w:r>
        <w:rPr>
          <w:rStyle w:val="a6"/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 xml:space="preserve">。 </w:t>
      </w:r>
    </w:p>
    <w:p w:rsidR="0059554E" w:rsidRPr="000845AA" w:rsidRDefault="0059554E" w:rsidP="003671A3">
      <w:pPr>
        <w:pStyle w:val="a5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a6"/>
          <w:rFonts w:ascii="楷体_GB2312" w:eastAsia="楷体_GB2312" w:hAnsi="微软雅黑"/>
          <w:color w:val="333333"/>
          <w:sz w:val="32"/>
          <w:szCs w:val="32"/>
          <w:bdr w:val="none" w:sz="0" w:space="0" w:color="auto" w:frame="1"/>
        </w:rPr>
      </w:pPr>
      <w:r w:rsidRPr="000845AA">
        <w:rPr>
          <w:rStyle w:val="a6"/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（四）政府信息公开平台建设</w:t>
      </w:r>
    </w:p>
    <w:p w:rsidR="003671A3" w:rsidRPr="003671A3" w:rsidRDefault="003671A3" w:rsidP="003671A3">
      <w:pPr>
        <w:widowControl/>
        <w:shd w:val="clear" w:color="auto" w:fill="FFFFFF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t xml:space="preserve">   </w:t>
      </w:r>
      <w:r w:rsidRPr="003671A3"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t>切实发挥政府网站政务公开主平台的积极作用，加强政务发布与解读，积极回应社会关切，推进政民互动。加大网站信息发布和更新力度，及时与上级主管部门沟通对接，完善</w:t>
      </w:r>
      <w:r w:rsidR="00395D00"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t>赤岸</w:t>
      </w:r>
      <w:r w:rsidRPr="003671A3"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t>镇网站栏目设置，做到无空白栏目、无延时更新。</w:t>
      </w:r>
    </w:p>
    <w:p w:rsidR="0059554E" w:rsidRPr="000845AA" w:rsidRDefault="0059554E" w:rsidP="003671A3">
      <w:pPr>
        <w:pStyle w:val="a5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Style w:val="a6"/>
          <w:rFonts w:ascii="楷体_GB2312" w:eastAsia="楷体_GB2312"/>
          <w:sz w:val="32"/>
          <w:szCs w:val="32"/>
          <w:bdr w:val="none" w:sz="0" w:space="0" w:color="auto" w:frame="1"/>
        </w:rPr>
      </w:pPr>
      <w:r w:rsidRPr="000845AA">
        <w:rPr>
          <w:rStyle w:val="a6"/>
          <w:rFonts w:ascii="楷体_GB2312" w:eastAsia="楷体_GB2312" w:hAnsi="微软雅黑" w:hint="eastAsia"/>
          <w:color w:val="333333"/>
          <w:sz w:val="32"/>
          <w:szCs w:val="32"/>
          <w:bdr w:val="none" w:sz="0" w:space="0" w:color="auto" w:frame="1"/>
        </w:rPr>
        <w:t>（五）监督保障</w:t>
      </w:r>
    </w:p>
    <w:p w:rsidR="003671A3" w:rsidRDefault="003671A3" w:rsidP="003671A3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3671A3">
        <w:rPr>
          <w:rFonts w:ascii="仿宋_GB2312" w:eastAsia="仿宋_GB2312" w:hAnsi="仿宋" w:cs="仿宋" w:hint="eastAsia"/>
          <w:spacing w:val="8"/>
          <w:sz w:val="32"/>
          <w:szCs w:val="32"/>
          <w:shd w:val="clear" w:color="auto" w:fill="FFFFFF"/>
        </w:rPr>
        <w:t>安排专职工作人员持续加强监督管理，实现常态长效。积极配合不定期巡检网站、季度检查和年终考核工作，认真对照测评进行问题查摆和整改。自觉主动接受工作考核和社会评议，无发现违反有关法律法规规定，造成不良影响或者严重后果的情况。</w:t>
      </w:r>
      <w:r w:rsidRPr="003671A3">
        <w:rPr>
          <w:rFonts w:ascii="仿宋_GB2312" w:eastAsia="仿宋_GB2312" w:hAnsi="仿宋" w:cs="仿宋" w:hint="eastAsia"/>
          <w:spacing w:val="8"/>
          <w:sz w:val="32"/>
          <w:szCs w:val="32"/>
          <w:shd w:val="clear" w:color="auto" w:fill="FFFFFF"/>
        </w:rPr>
        <w:lastRenderedPageBreak/>
        <w:t>深化监督考核，把政务公开纳入村年度目标考核。2023年未发生政务公开责任追究事件，无责任追究结果情况。</w:t>
      </w:r>
    </w:p>
    <w:p w:rsidR="0050490D" w:rsidRDefault="00F56962" w:rsidP="00037FD8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黑体" w:eastAsia="黑体" w:hAnsi="黑体" w:hint="eastAsia"/>
          <w:bCs/>
          <w:color w:val="333333"/>
          <w:sz w:val="32"/>
          <w:szCs w:val="32"/>
        </w:rPr>
        <w:t>二、主动公开政府信息情况</w:t>
      </w:r>
    </w:p>
    <w:tbl>
      <w:tblPr>
        <w:tblW w:w="9480" w:type="dxa"/>
        <w:tblInd w:w="93" w:type="dxa"/>
        <w:tblLook w:val="04A0"/>
      </w:tblPr>
      <w:tblGrid>
        <w:gridCol w:w="2540"/>
        <w:gridCol w:w="2500"/>
        <w:gridCol w:w="2160"/>
        <w:gridCol w:w="2280"/>
      </w:tblGrid>
      <w:tr w:rsidR="009E4936" w:rsidRPr="009E4936" w:rsidTr="00CC565F">
        <w:trPr>
          <w:trHeight w:val="582"/>
        </w:trPr>
        <w:tc>
          <w:tcPr>
            <w:tcW w:w="9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第二十条第（一）项</w:t>
            </w:r>
          </w:p>
        </w:tc>
      </w:tr>
      <w:tr w:rsidR="009E4936" w:rsidRPr="009E4936" w:rsidTr="00CC565F">
        <w:trPr>
          <w:trHeight w:val="312"/>
        </w:trPr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本年制发件数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本年废止件数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现行有效件数</w:t>
            </w:r>
          </w:p>
        </w:tc>
      </w:tr>
      <w:tr w:rsidR="009E4936" w:rsidRPr="009E4936" w:rsidTr="00CC565F">
        <w:trPr>
          <w:trHeight w:val="312"/>
        </w:trPr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</w:tr>
      <w:tr w:rsidR="009E4936" w:rsidRPr="009E4936" w:rsidTr="00CC565F">
        <w:trPr>
          <w:trHeight w:val="702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规章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E49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E49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E49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9E4936" w:rsidRPr="009E4936" w:rsidTr="00CC565F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规范性文件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E49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E49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E49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9E4936" w:rsidRPr="009E4936" w:rsidTr="00CC565F">
        <w:trPr>
          <w:trHeight w:val="600"/>
        </w:trPr>
        <w:tc>
          <w:tcPr>
            <w:tcW w:w="94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第二十条第（五）项</w:t>
            </w:r>
          </w:p>
        </w:tc>
      </w:tr>
      <w:tr w:rsidR="009E4936" w:rsidRPr="009E4936" w:rsidTr="00CC565F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 w:rsidR="009E4936" w:rsidRPr="009E4936" w:rsidTr="00CC565F">
        <w:trPr>
          <w:trHeight w:val="739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E49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9E4936" w:rsidRPr="009E4936" w:rsidTr="00CC565F">
        <w:trPr>
          <w:trHeight w:val="642"/>
        </w:trPr>
        <w:tc>
          <w:tcPr>
            <w:tcW w:w="94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第二十条第（六）项</w:t>
            </w:r>
          </w:p>
        </w:tc>
      </w:tr>
      <w:tr w:rsidR="009E4936" w:rsidRPr="009E4936" w:rsidTr="00CC565F">
        <w:trPr>
          <w:trHeight w:val="60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本年处理决定数量</w:t>
            </w:r>
          </w:p>
        </w:tc>
      </w:tr>
      <w:tr w:rsidR="009E4936" w:rsidRPr="009E4936" w:rsidTr="00CC565F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行政处罚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E49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9E4936" w:rsidRPr="009E4936" w:rsidTr="00CC565F">
        <w:trPr>
          <w:trHeight w:val="78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行政强制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E4936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9E4936" w:rsidRPr="009E4936" w:rsidTr="00CC565F">
        <w:trPr>
          <w:trHeight w:val="762"/>
        </w:trPr>
        <w:tc>
          <w:tcPr>
            <w:tcW w:w="94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第二十条第（八）项</w:t>
            </w:r>
          </w:p>
        </w:tc>
      </w:tr>
      <w:tr w:rsidR="009E4936" w:rsidRPr="009E4936" w:rsidTr="00CC565F">
        <w:trPr>
          <w:trHeight w:val="72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信息内容</w:t>
            </w:r>
          </w:p>
        </w:tc>
        <w:tc>
          <w:tcPr>
            <w:tcW w:w="6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本年收费金额（单位：万元）</w:t>
            </w:r>
          </w:p>
        </w:tc>
      </w:tr>
      <w:tr w:rsidR="009E4936" w:rsidRPr="009E4936" w:rsidTr="00CC565F">
        <w:trPr>
          <w:trHeight w:val="660"/>
        </w:trPr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E4936" w:rsidP="009E4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9E493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行政事业性收费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4936" w:rsidRPr="009E4936" w:rsidRDefault="009438C6" w:rsidP="009E493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50490D" w:rsidRDefault="00F56962">
      <w:pPr>
        <w:widowControl/>
        <w:shd w:val="clear" w:color="auto" w:fill="FFFFFF"/>
        <w:spacing w:after="240" w:line="3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600" w:type="dxa"/>
        <w:tblInd w:w="93" w:type="dxa"/>
        <w:tblLook w:val="04A0"/>
      </w:tblPr>
      <w:tblGrid>
        <w:gridCol w:w="1080"/>
        <w:gridCol w:w="1600"/>
        <w:gridCol w:w="1600"/>
        <w:gridCol w:w="760"/>
        <w:gridCol w:w="760"/>
        <w:gridCol w:w="760"/>
        <w:gridCol w:w="760"/>
        <w:gridCol w:w="760"/>
        <w:gridCol w:w="760"/>
        <w:gridCol w:w="760"/>
      </w:tblGrid>
      <w:tr w:rsidR="004F0AB5" w:rsidRPr="00CC565F" w:rsidTr="00CC565F">
        <w:trPr>
          <w:trHeight w:val="379"/>
        </w:trPr>
        <w:tc>
          <w:tcPr>
            <w:tcW w:w="42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32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 w:rsidR="004F0AB5" w:rsidRPr="00CC565F" w:rsidTr="00CC565F">
        <w:trPr>
          <w:trHeight w:val="402"/>
        </w:trPr>
        <w:tc>
          <w:tcPr>
            <w:tcW w:w="42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0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4F0AB5" w:rsidRPr="00CC565F" w:rsidTr="00CC565F">
        <w:trPr>
          <w:trHeight w:val="960"/>
        </w:trPr>
        <w:tc>
          <w:tcPr>
            <w:tcW w:w="42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4F0AB5" w:rsidRPr="00CC565F" w:rsidTr="00CC565F">
        <w:trPr>
          <w:trHeight w:val="375"/>
        </w:trPr>
        <w:tc>
          <w:tcPr>
            <w:tcW w:w="42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3671A3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3671A3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375"/>
        </w:trPr>
        <w:tc>
          <w:tcPr>
            <w:tcW w:w="42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楷体" w:eastAsia="楷体" w:hAnsi="楷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3671A3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3671A3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  <w:tr w:rsidR="004F0AB5" w:rsidRPr="00CC565F" w:rsidTr="00CC565F">
        <w:trPr>
          <w:trHeight w:val="510"/>
        </w:trPr>
        <w:tc>
          <w:tcPr>
            <w:tcW w:w="42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CC565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F0AB5" w:rsidRPr="00CC565F" w:rsidRDefault="004F0AB5" w:rsidP="004F0AB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C565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50490D" w:rsidRPr="00CC565F" w:rsidRDefault="00F56962">
      <w:pPr>
        <w:widowControl/>
        <w:shd w:val="clear" w:color="auto" w:fill="FFFFFF"/>
        <w:spacing w:line="4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CC565F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590" w:type="dxa"/>
        <w:jc w:val="center"/>
        <w:tblInd w:w="-293" w:type="dxa"/>
        <w:tblCellMar>
          <w:left w:w="0" w:type="dxa"/>
          <w:right w:w="0" w:type="dxa"/>
        </w:tblCellMar>
        <w:tblLook w:val="04A0"/>
      </w:tblPr>
      <w:tblGrid>
        <w:gridCol w:w="802"/>
        <w:gridCol w:w="649"/>
        <w:gridCol w:w="579"/>
        <w:gridCol w:w="579"/>
        <w:gridCol w:w="505"/>
        <w:gridCol w:w="653"/>
        <w:gridCol w:w="580"/>
        <w:gridCol w:w="580"/>
        <w:gridCol w:w="580"/>
        <w:gridCol w:w="580"/>
        <w:gridCol w:w="580"/>
        <w:gridCol w:w="580"/>
        <w:gridCol w:w="580"/>
        <w:gridCol w:w="581"/>
        <w:gridCol w:w="1182"/>
      </w:tblGrid>
      <w:tr w:rsidR="00E2299C" w:rsidRPr="00CC565F" w:rsidTr="00864A7D">
        <w:trPr>
          <w:trHeight w:val="569"/>
          <w:jc w:val="center"/>
        </w:trPr>
        <w:tc>
          <w:tcPr>
            <w:tcW w:w="31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7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C565F" w:rsidRPr="00CC565F" w:rsidTr="00864A7D">
        <w:trPr>
          <w:trHeight w:val="569"/>
          <w:jc w:val="center"/>
        </w:trPr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5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C565F" w:rsidRPr="00CC565F" w:rsidTr="00864A7D">
        <w:trPr>
          <w:trHeight w:val="176"/>
          <w:jc w:val="center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99C" w:rsidRPr="00CC565F" w:rsidRDefault="00E2299C" w:rsidP="00155E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99C" w:rsidRPr="00CC565F" w:rsidRDefault="00E2299C" w:rsidP="00155E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9C" w:rsidRPr="00CC565F" w:rsidRDefault="00E2299C" w:rsidP="00155E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9C" w:rsidRPr="00CC565F" w:rsidRDefault="00E2299C" w:rsidP="00155E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99C" w:rsidRPr="00CC565F" w:rsidRDefault="00E2299C" w:rsidP="00155E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C565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C565F" w:rsidRPr="00CC565F" w:rsidTr="000F6427">
        <w:trPr>
          <w:trHeight w:val="1188"/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99C" w:rsidRPr="00CC565F" w:rsidRDefault="00E2299C" w:rsidP="00155E15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C565F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50490D" w:rsidRDefault="00280B02" w:rsidP="006A5838">
      <w:pPr>
        <w:widowControl/>
        <w:shd w:val="clear" w:color="auto" w:fill="FFFFFF"/>
        <w:spacing w:line="600" w:lineRule="exac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   五、</w:t>
      </w:r>
      <w:r w:rsidR="00F56962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存在的主要问题及改进情况</w:t>
      </w:r>
    </w:p>
    <w:p w:rsidR="003B6ED2" w:rsidRPr="0009654A" w:rsidRDefault="0009654A" w:rsidP="0009654A">
      <w:pPr>
        <w:ind w:firstLineChars="200" w:firstLine="640"/>
        <w:rPr>
          <w:rFonts w:ascii="楷体_GB2312" w:eastAsia="楷体_GB2312" w:hAnsi="黑体" w:cs="黑体"/>
          <w:bCs/>
          <w:sz w:val="32"/>
          <w:szCs w:val="32"/>
        </w:rPr>
      </w:pPr>
      <w:r w:rsidRPr="0009654A">
        <w:rPr>
          <w:rFonts w:ascii="楷体_GB2312" w:eastAsia="楷体_GB2312" w:hAnsi="黑体" w:cs="黑体" w:hint="eastAsia"/>
          <w:bCs/>
          <w:sz w:val="32"/>
          <w:szCs w:val="32"/>
        </w:rPr>
        <w:t>（一）</w:t>
      </w:r>
      <w:r w:rsidR="003B6ED2" w:rsidRPr="0009654A">
        <w:rPr>
          <w:rFonts w:ascii="楷体_GB2312" w:eastAsia="楷体_GB2312" w:hAnsi="黑体" w:cs="黑体" w:hint="eastAsia"/>
          <w:bCs/>
          <w:sz w:val="32"/>
          <w:szCs w:val="32"/>
        </w:rPr>
        <w:t>存在的问题</w:t>
      </w:r>
    </w:p>
    <w:p w:rsidR="0062601F" w:rsidRDefault="0062601F" w:rsidP="0062601F">
      <w:pPr>
        <w:widowControl/>
        <w:shd w:val="clear" w:color="auto" w:fill="FFFFFF"/>
        <w:rPr>
          <w:rFonts w:ascii="仿宋_GB2312" w:eastAsia="仿宋_GB2312" w:hAnsi="仿宋" w:cs="仿宋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t xml:space="preserve">    </w:t>
      </w:r>
      <w:r w:rsidRPr="0062601F"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t>2023年，我镇在推进政府信息公开方面取得了一定成绩，但也存在以下不足：一是政策公开方面，不能及时与市、区多部门保持一致，存在更新时间上的滞后性；二是信息公开力度不够大，范围不够广；三是政策解读工作不够细致。</w:t>
      </w:r>
    </w:p>
    <w:p w:rsidR="003B6ED2" w:rsidRDefault="0009654A" w:rsidP="0009654A">
      <w:pPr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 w:rsidRPr="0009654A">
        <w:rPr>
          <w:rFonts w:ascii="楷体_GB2312" w:eastAsia="楷体_GB2312" w:hAnsi="黑体" w:cs="黑体" w:hint="eastAsia"/>
          <w:bCs/>
          <w:sz w:val="32"/>
          <w:szCs w:val="32"/>
        </w:rPr>
        <w:t>（二）</w:t>
      </w:r>
      <w:r w:rsidR="003B6ED2" w:rsidRPr="0009654A">
        <w:rPr>
          <w:rFonts w:ascii="楷体_GB2312" w:eastAsia="楷体_GB2312" w:hAnsi="黑体" w:cs="黑体" w:hint="eastAsia"/>
          <w:bCs/>
          <w:sz w:val="32"/>
          <w:szCs w:val="32"/>
        </w:rPr>
        <w:t>下一步工作计划：</w:t>
      </w:r>
    </w:p>
    <w:p w:rsidR="0062601F" w:rsidRPr="0062601F" w:rsidRDefault="0062601F" w:rsidP="0062601F">
      <w:pPr>
        <w:widowControl/>
        <w:shd w:val="clear" w:color="auto" w:fill="FFFFFF"/>
        <w:rPr>
          <w:rFonts w:ascii="仿宋_GB2312" w:eastAsia="仿宋_GB2312" w:hAnsi="仿宋" w:cs="仿宋"/>
          <w:spacing w:val="8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lastRenderedPageBreak/>
        <w:t xml:space="preserve">   </w:t>
      </w:r>
      <w:r w:rsidRPr="0062601F">
        <w:rPr>
          <w:rFonts w:ascii="仿宋_GB2312" w:eastAsia="仿宋_GB2312" w:hAnsi="仿宋" w:cs="仿宋" w:hint="eastAsia"/>
          <w:spacing w:val="8"/>
          <w:kern w:val="0"/>
          <w:sz w:val="32"/>
          <w:szCs w:val="32"/>
          <w:shd w:val="clear" w:color="auto" w:fill="FFFFFF"/>
        </w:rPr>
        <w:t>为了进一步完善政务公开工作，保证信息公开的规范、及时，我镇将在今后着重抓好以下工作：一是紧跟上级部门步伐，及时跟进、公开上级部门相关政策；二是做好做实信息公开，尽量多公开，及时公开，针对群众关注的问题领域，做到“能公开多公开，应公开尽公开”；三是加大政策解读的力度，争取做到深入浅出，用直白的语言、规范化的表格解读相关政策。</w:t>
      </w:r>
    </w:p>
    <w:p w:rsidR="0050490D" w:rsidRDefault="00967325" w:rsidP="001A1006">
      <w:pPr>
        <w:widowControl/>
        <w:shd w:val="clear" w:color="auto" w:fill="FFFFFF"/>
        <w:spacing w:line="600" w:lineRule="exac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 xml:space="preserve">    </w:t>
      </w:r>
      <w:bookmarkStart w:id="0" w:name="_GoBack"/>
      <w:bookmarkEnd w:id="0"/>
      <w:r w:rsidR="00F56962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62601F" w:rsidRDefault="00106855" w:rsidP="00843588">
      <w:pPr>
        <w:spacing w:line="600" w:lineRule="exact"/>
        <w:ind w:firstLineChars="200" w:firstLine="640"/>
        <w:jc w:val="left"/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按照《政府信息公开信息处理费管理办法》（国办函〔2020〕109号）文件规定的按件、按量收费标准，2023年，我镇未收取政府信息公开信息处理费。</w:t>
      </w:r>
      <w:r w:rsidR="00F56962" w:rsidRPr="00843588"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 xml:space="preserve">  </w:t>
      </w:r>
    </w:p>
    <w:p w:rsidR="0062601F" w:rsidRDefault="0062601F" w:rsidP="00843588">
      <w:pPr>
        <w:spacing w:line="600" w:lineRule="exact"/>
        <w:ind w:firstLineChars="200" w:firstLine="640"/>
        <w:jc w:val="left"/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</w:pPr>
    </w:p>
    <w:p w:rsidR="00280B02" w:rsidRPr="00843588" w:rsidRDefault="00F56962" w:rsidP="00843588">
      <w:pPr>
        <w:spacing w:line="600" w:lineRule="exact"/>
        <w:ind w:firstLineChars="200" w:firstLine="640"/>
        <w:jc w:val="left"/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</w:pPr>
      <w:r w:rsidRPr="00843588"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 xml:space="preserve">                     </w:t>
      </w:r>
      <w:r w:rsidR="00310F2C" w:rsidRPr="00843588"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 xml:space="preserve">                          </w:t>
      </w:r>
      <w:r w:rsidR="00280B02" w:rsidRPr="00843588"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 xml:space="preserve">                 </w:t>
      </w:r>
    </w:p>
    <w:p w:rsidR="00F12A13" w:rsidRDefault="00280B02" w:rsidP="00280B02">
      <w:pPr>
        <w:spacing w:line="520" w:lineRule="exact"/>
        <w:ind w:firstLineChars="200" w:firstLine="640"/>
        <w:jc w:val="left"/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</w:pPr>
      <w:r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 xml:space="preserve">                           </w:t>
      </w:r>
    </w:p>
    <w:p w:rsidR="0050490D" w:rsidRDefault="00F12A13" w:rsidP="00280B02">
      <w:pPr>
        <w:spacing w:line="520" w:lineRule="exact"/>
        <w:ind w:firstLineChars="200" w:firstLine="640"/>
        <w:jc w:val="left"/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</w:pPr>
      <w:r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 xml:space="preserve">                          </w:t>
      </w:r>
      <w:r w:rsidR="00F56962"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>赤岸镇人民政府办公室</w:t>
      </w:r>
    </w:p>
    <w:p w:rsidR="0050490D" w:rsidRDefault="00F56962">
      <w:pPr>
        <w:spacing w:line="600" w:lineRule="exact"/>
        <w:ind w:firstLineChars="200" w:firstLine="640"/>
        <w:jc w:val="left"/>
        <w:rPr>
          <w:rFonts w:ascii="仿宋_GB2312" w:eastAsia="仿宋_GB2312" w:hAnsi="??_gb2312" w:hint="eastAsia"/>
          <w:color w:val="333333"/>
          <w:sz w:val="32"/>
          <w:szCs w:val="32"/>
        </w:rPr>
      </w:pPr>
      <w:r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 xml:space="preserve">                              202</w:t>
      </w:r>
      <w:r w:rsidR="0062601F"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>4</w:t>
      </w:r>
      <w:r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>年1月</w:t>
      </w:r>
      <w:r w:rsidR="001B06FE"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>4</w:t>
      </w:r>
      <w:r>
        <w:rPr>
          <w:rStyle w:val="a10"/>
          <w:rFonts w:ascii="仿宋_GB2312" w:eastAsia="仿宋_GB2312" w:hAnsi="??_gb2312" w:hint="eastAsia"/>
          <w:color w:val="333333"/>
          <w:sz w:val="32"/>
          <w:szCs w:val="32"/>
        </w:rPr>
        <w:t>日</w:t>
      </w:r>
    </w:p>
    <w:sectPr w:rsidR="0050490D" w:rsidSect="00AD2F33">
      <w:pgSz w:w="11906" w:h="16838"/>
      <w:pgMar w:top="1440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F9" w:rsidRDefault="00A414F9" w:rsidP="00923159">
      <w:r>
        <w:separator/>
      </w:r>
    </w:p>
  </w:endnote>
  <w:endnote w:type="continuationSeparator" w:id="1">
    <w:p w:rsidR="00A414F9" w:rsidRDefault="00A414F9" w:rsidP="00923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F9" w:rsidRDefault="00A414F9" w:rsidP="00923159">
      <w:r>
        <w:separator/>
      </w:r>
    </w:p>
  </w:footnote>
  <w:footnote w:type="continuationSeparator" w:id="1">
    <w:p w:rsidR="00A414F9" w:rsidRDefault="00A414F9" w:rsidP="00923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990C"/>
    <w:multiLevelType w:val="singleLevel"/>
    <w:tmpl w:val="2B9D990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07694"/>
    <w:rsid w:val="00034E24"/>
    <w:rsid w:val="00037FD8"/>
    <w:rsid w:val="000401F8"/>
    <w:rsid w:val="00043B6E"/>
    <w:rsid w:val="0004768F"/>
    <w:rsid w:val="000542F4"/>
    <w:rsid w:val="00054FCA"/>
    <w:rsid w:val="00061C9D"/>
    <w:rsid w:val="00074281"/>
    <w:rsid w:val="00080EEB"/>
    <w:rsid w:val="000845AA"/>
    <w:rsid w:val="0009654A"/>
    <w:rsid w:val="000E0634"/>
    <w:rsid w:val="000E45D3"/>
    <w:rsid w:val="000E5638"/>
    <w:rsid w:val="000F02BA"/>
    <w:rsid w:val="000F462D"/>
    <w:rsid w:val="000F6427"/>
    <w:rsid w:val="00106855"/>
    <w:rsid w:val="00112FC7"/>
    <w:rsid w:val="00113985"/>
    <w:rsid w:val="0017461C"/>
    <w:rsid w:val="00176E81"/>
    <w:rsid w:val="00177B48"/>
    <w:rsid w:val="001A1006"/>
    <w:rsid w:val="001B06FE"/>
    <w:rsid w:val="001B3F04"/>
    <w:rsid w:val="001B67E6"/>
    <w:rsid w:val="001B7384"/>
    <w:rsid w:val="001F5AD9"/>
    <w:rsid w:val="00200A02"/>
    <w:rsid w:val="00200A21"/>
    <w:rsid w:val="002019E4"/>
    <w:rsid w:val="002204CC"/>
    <w:rsid w:val="00221168"/>
    <w:rsid w:val="00222772"/>
    <w:rsid w:val="00256FA3"/>
    <w:rsid w:val="00260B71"/>
    <w:rsid w:val="00265F7D"/>
    <w:rsid w:val="00280B02"/>
    <w:rsid w:val="00285FDD"/>
    <w:rsid w:val="00286237"/>
    <w:rsid w:val="00290C93"/>
    <w:rsid w:val="002B220B"/>
    <w:rsid w:val="002B41C3"/>
    <w:rsid w:val="002C478D"/>
    <w:rsid w:val="002C64F2"/>
    <w:rsid w:val="002C7175"/>
    <w:rsid w:val="002E52C9"/>
    <w:rsid w:val="002F4C40"/>
    <w:rsid w:val="00301829"/>
    <w:rsid w:val="00303ACF"/>
    <w:rsid w:val="00310F2C"/>
    <w:rsid w:val="00313B32"/>
    <w:rsid w:val="00322D7C"/>
    <w:rsid w:val="003671A3"/>
    <w:rsid w:val="003702C8"/>
    <w:rsid w:val="00373A9E"/>
    <w:rsid w:val="00374F2C"/>
    <w:rsid w:val="003862EC"/>
    <w:rsid w:val="00395D00"/>
    <w:rsid w:val="003B6ED2"/>
    <w:rsid w:val="003C695D"/>
    <w:rsid w:val="003D4AB1"/>
    <w:rsid w:val="003E27EE"/>
    <w:rsid w:val="003E6F45"/>
    <w:rsid w:val="003F6485"/>
    <w:rsid w:val="0041427A"/>
    <w:rsid w:val="00423374"/>
    <w:rsid w:val="00460F29"/>
    <w:rsid w:val="0048560C"/>
    <w:rsid w:val="004A5948"/>
    <w:rsid w:val="004B2EB3"/>
    <w:rsid w:val="004B43C3"/>
    <w:rsid w:val="004B73D7"/>
    <w:rsid w:val="004C15FA"/>
    <w:rsid w:val="004E6E82"/>
    <w:rsid w:val="004F0AB5"/>
    <w:rsid w:val="0050490D"/>
    <w:rsid w:val="005052C8"/>
    <w:rsid w:val="00511FD1"/>
    <w:rsid w:val="00514432"/>
    <w:rsid w:val="00524DAA"/>
    <w:rsid w:val="005421BE"/>
    <w:rsid w:val="005671E4"/>
    <w:rsid w:val="0057612E"/>
    <w:rsid w:val="00577A22"/>
    <w:rsid w:val="00583119"/>
    <w:rsid w:val="0059554E"/>
    <w:rsid w:val="005961A1"/>
    <w:rsid w:val="005A594B"/>
    <w:rsid w:val="005A7D59"/>
    <w:rsid w:val="005B28F0"/>
    <w:rsid w:val="005B2EAB"/>
    <w:rsid w:val="005C3BF0"/>
    <w:rsid w:val="005C5C39"/>
    <w:rsid w:val="005D43A1"/>
    <w:rsid w:val="005D6A5A"/>
    <w:rsid w:val="005E44F3"/>
    <w:rsid w:val="005F2EBD"/>
    <w:rsid w:val="005F518B"/>
    <w:rsid w:val="00623B17"/>
    <w:rsid w:val="0062601F"/>
    <w:rsid w:val="006421D0"/>
    <w:rsid w:val="00654E62"/>
    <w:rsid w:val="006A18D8"/>
    <w:rsid w:val="006A3C45"/>
    <w:rsid w:val="006A473B"/>
    <w:rsid w:val="006A5838"/>
    <w:rsid w:val="006D0953"/>
    <w:rsid w:val="006F1F7E"/>
    <w:rsid w:val="006F7522"/>
    <w:rsid w:val="00702DCC"/>
    <w:rsid w:val="00704889"/>
    <w:rsid w:val="0070609B"/>
    <w:rsid w:val="007060ED"/>
    <w:rsid w:val="00707694"/>
    <w:rsid w:val="007156B6"/>
    <w:rsid w:val="00731A11"/>
    <w:rsid w:val="00744303"/>
    <w:rsid w:val="007A4494"/>
    <w:rsid w:val="007A7809"/>
    <w:rsid w:val="007B31A2"/>
    <w:rsid w:val="007B43F7"/>
    <w:rsid w:val="007C0BAE"/>
    <w:rsid w:val="007E2652"/>
    <w:rsid w:val="00811C7B"/>
    <w:rsid w:val="00812283"/>
    <w:rsid w:val="00833125"/>
    <w:rsid w:val="0084340C"/>
    <w:rsid w:val="00843588"/>
    <w:rsid w:val="008452B9"/>
    <w:rsid w:val="00864A7D"/>
    <w:rsid w:val="00867A4D"/>
    <w:rsid w:val="00876061"/>
    <w:rsid w:val="0088116A"/>
    <w:rsid w:val="008B736C"/>
    <w:rsid w:val="008E238B"/>
    <w:rsid w:val="008E5775"/>
    <w:rsid w:val="008F4F55"/>
    <w:rsid w:val="008F56EF"/>
    <w:rsid w:val="00923159"/>
    <w:rsid w:val="00927575"/>
    <w:rsid w:val="009302BD"/>
    <w:rsid w:val="009435D2"/>
    <w:rsid w:val="009438C6"/>
    <w:rsid w:val="00967325"/>
    <w:rsid w:val="00974E9A"/>
    <w:rsid w:val="00983C50"/>
    <w:rsid w:val="009A76FA"/>
    <w:rsid w:val="009B7C4C"/>
    <w:rsid w:val="009C191D"/>
    <w:rsid w:val="009C2FD7"/>
    <w:rsid w:val="009C47B0"/>
    <w:rsid w:val="009D53CF"/>
    <w:rsid w:val="009D7071"/>
    <w:rsid w:val="009E2611"/>
    <w:rsid w:val="009E4936"/>
    <w:rsid w:val="00A07E58"/>
    <w:rsid w:val="00A209CE"/>
    <w:rsid w:val="00A414F9"/>
    <w:rsid w:val="00A4462C"/>
    <w:rsid w:val="00A5248D"/>
    <w:rsid w:val="00A928D3"/>
    <w:rsid w:val="00A961A9"/>
    <w:rsid w:val="00AA13D6"/>
    <w:rsid w:val="00AA5299"/>
    <w:rsid w:val="00AD2F33"/>
    <w:rsid w:val="00AD3E3F"/>
    <w:rsid w:val="00AD497C"/>
    <w:rsid w:val="00AE18FF"/>
    <w:rsid w:val="00B13B58"/>
    <w:rsid w:val="00B14187"/>
    <w:rsid w:val="00B14E93"/>
    <w:rsid w:val="00B163C3"/>
    <w:rsid w:val="00B21CA0"/>
    <w:rsid w:val="00B6024E"/>
    <w:rsid w:val="00B86578"/>
    <w:rsid w:val="00BB3C5C"/>
    <w:rsid w:val="00BD2B9C"/>
    <w:rsid w:val="00C10864"/>
    <w:rsid w:val="00C17030"/>
    <w:rsid w:val="00C17177"/>
    <w:rsid w:val="00C5221D"/>
    <w:rsid w:val="00C7051A"/>
    <w:rsid w:val="00CB434F"/>
    <w:rsid w:val="00CB5E63"/>
    <w:rsid w:val="00CC1BB9"/>
    <w:rsid w:val="00CC565F"/>
    <w:rsid w:val="00CC6C53"/>
    <w:rsid w:val="00CD3341"/>
    <w:rsid w:val="00CD70B6"/>
    <w:rsid w:val="00CE6983"/>
    <w:rsid w:val="00D54017"/>
    <w:rsid w:val="00D75DB3"/>
    <w:rsid w:val="00D928C3"/>
    <w:rsid w:val="00DA53D6"/>
    <w:rsid w:val="00DB354D"/>
    <w:rsid w:val="00DC346F"/>
    <w:rsid w:val="00E064C8"/>
    <w:rsid w:val="00E133FA"/>
    <w:rsid w:val="00E20132"/>
    <w:rsid w:val="00E2299C"/>
    <w:rsid w:val="00E34E15"/>
    <w:rsid w:val="00E4100B"/>
    <w:rsid w:val="00E820F4"/>
    <w:rsid w:val="00EA10ED"/>
    <w:rsid w:val="00EA36FC"/>
    <w:rsid w:val="00EB5730"/>
    <w:rsid w:val="00EC3582"/>
    <w:rsid w:val="00ED4B82"/>
    <w:rsid w:val="00EF2368"/>
    <w:rsid w:val="00F12A13"/>
    <w:rsid w:val="00F30453"/>
    <w:rsid w:val="00F5192C"/>
    <w:rsid w:val="00F547A7"/>
    <w:rsid w:val="00F56962"/>
    <w:rsid w:val="00F74887"/>
    <w:rsid w:val="00F93780"/>
    <w:rsid w:val="00FB5B8E"/>
    <w:rsid w:val="00FC7909"/>
    <w:rsid w:val="00FD753C"/>
    <w:rsid w:val="00FE2232"/>
    <w:rsid w:val="04EB7954"/>
    <w:rsid w:val="0A182D47"/>
    <w:rsid w:val="25252122"/>
    <w:rsid w:val="3E725142"/>
    <w:rsid w:val="68CB4766"/>
    <w:rsid w:val="6FE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04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04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0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490D"/>
    <w:rPr>
      <w:b/>
    </w:rPr>
  </w:style>
  <w:style w:type="character" w:customStyle="1" w:styleId="Char0">
    <w:name w:val="页眉 Char"/>
    <w:basedOn w:val="a0"/>
    <w:link w:val="a4"/>
    <w:uiPriority w:val="99"/>
    <w:semiHidden/>
    <w:rsid w:val="0050490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0490D"/>
    <w:rPr>
      <w:sz w:val="18"/>
      <w:szCs w:val="18"/>
    </w:rPr>
  </w:style>
  <w:style w:type="paragraph" w:customStyle="1" w:styleId="a7">
    <w:name w:val="a"/>
    <w:basedOn w:val="a"/>
    <w:rsid w:val="0050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10">
    <w:name w:val="a1"/>
    <w:basedOn w:val="a0"/>
    <w:qFormat/>
    <w:rsid w:val="0050490D"/>
  </w:style>
  <w:style w:type="paragraph" w:styleId="a8">
    <w:name w:val="List Paragraph"/>
    <w:basedOn w:val="a"/>
    <w:uiPriority w:val="99"/>
    <w:unhideWhenUsed/>
    <w:qFormat/>
    <w:rsid w:val="0050490D"/>
    <w:pPr>
      <w:ind w:firstLineChars="200" w:firstLine="420"/>
    </w:pPr>
  </w:style>
  <w:style w:type="character" w:customStyle="1" w:styleId="skipautofix">
    <w:name w:val="skipautofix"/>
    <w:basedOn w:val="a0"/>
    <w:rsid w:val="003D4AB1"/>
  </w:style>
  <w:style w:type="character" w:customStyle="1" w:styleId="contenttitle">
    <w:name w:val="contenttitle"/>
    <w:basedOn w:val="a0"/>
    <w:rsid w:val="000E45D3"/>
  </w:style>
  <w:style w:type="character" w:styleId="a9">
    <w:name w:val="Hyperlink"/>
    <w:basedOn w:val="a0"/>
    <w:uiPriority w:val="99"/>
    <w:unhideWhenUsed/>
    <w:rsid w:val="000F02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B354D"/>
    <w:rPr>
      <w:color w:val="800080" w:themeColor="followedHyperlink"/>
      <w:u w:val="single"/>
    </w:rPr>
  </w:style>
  <w:style w:type="character" w:customStyle="1" w:styleId="10">
    <w:name w:val="10"/>
    <w:basedOn w:val="a0"/>
    <w:rsid w:val="001B0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engxin.gov.cn/fxxrmzf/caz/bmxxgk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E862A5-1F87-40EA-8749-28BBD185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479</Words>
  <Characters>2731</Characters>
  <Application>Microsoft Office Word</Application>
  <DocSecurity>0</DocSecurity>
  <Lines>22</Lines>
  <Paragraphs>6</Paragraphs>
  <ScaleCrop>false</ScaleCrop>
  <Company>china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12</cp:revision>
  <dcterms:created xsi:type="dcterms:W3CDTF">2024-01-04T03:45:00Z</dcterms:created>
  <dcterms:modified xsi:type="dcterms:W3CDTF">2024-02-02T00:57:00Z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AB2E2646015C4F51B258DD0AC17410AC</vt:lpwstr>
  </property>
</Properties>
</file>