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甘坊镇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年政府信息公开工作年度报告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根据2023年政务公开工作重点任务，根据县政府办公室《关于印发2023年奉新县政务公开工作要点的通知》(奉府办字〔2023〕3号)文件要求，我镇编制本年度报告。报告中所列数据的统计期限自2023年1月1日起至2023年12月31日止。如对本报告有疑问，请联系奉新县甘坊镇人民政府党政办（地址：江西省奉新县甘坊镇青云大道166号；电话：0795-4649001；联系人：吴重宇）。现将我镇今年政务公开工作报告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textAlignment w:val="baseline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一、总体情况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2023年，我镇按照《中华人民共和国政府信息公开条例》的要求，全面做好主动公开、积极做好依申请公开、切实加强政府信息管理、持续推动平台建设、不断加强监督保障，信息公开工作取得显著成效。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textAlignment w:val="baseline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（一）主动公开情况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我镇高度重视政府政务公开工作，严格按照县政府的要求，积极采取措施。本着“以公开为常态、不公开为例外”的原则，认真贯彻落实，把政务公开与政府各项工作联系起来，自觉接受广大群众监督，从而增强干部队伍素质，提高了为民服务的水平。截至2023年12月31日，共发布公开信息208条。其中公开指南1条；依申请公开0条（本年度未收到依申请公开）；工作动态136条；概况信息2条（领导概况信息及乡镇概况信息各1条）；政策文件8条；工作计划3条；人事信息3条；财政预决算2条；行政执法4条；权责清单2条；公共节能3条；安全生产5条；气象信息11条，社会救助4条，文明实践4条；村居务公开8条；政府信息年度报告1条；解读回应11条；政府工作报告1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textAlignment w:val="baseline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（二）依申请公开情况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依照《条例》的规定，2023年，我镇开展了依申请公开受理工作，共收到依申请件0件。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textAlignment w:val="baseline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（三）政府信息管理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为进一步做好政府信息管理，我镇建立了规范性文件管理及公开标准，统一登记、统一编号、统一印发，对与群众利益密切相关的工作，经办公室审核处理后进行信息公开，对群众难理解的政策文件，及时上传政策解读，让群众即时了解各类政策，增强参与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textAlignment w:val="baseline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（四）政府信息公开平台建设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按照上级部门的规范要求，我镇及时公开各类信息，维护好甘坊镇政务公开平台的日常运营。加强网上公开的同时，建立了线下政务公开专区，通过开设传统党务、政务公开栏和村务公开栏，极大便利了群众了解相关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textAlignment w:val="baseline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（五）监督保障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我镇高度重视政府信息公开工作，为确保工作规范、有序、有效进行，进一步明确工作重点、主要任务和工作要求，为全镇政务公开工作有序开展奠定了坚实基础。成立政务公开工作领导小组，由镇长任组长，分管领导为副组长，专人负责政务公开日常更新维护工作，且下设办公室在镇党政办，负责组织协调、督促指导、检查考核全镇政府信息公开工作，为顺利推进政务公开工作提供了强有力的组织保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4"/>
        <w:tblW w:w="82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2190"/>
        <w:gridCol w:w="2280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2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本年制发件数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本年废止件数</w:t>
            </w:r>
          </w:p>
        </w:tc>
        <w:tc>
          <w:tcPr>
            <w:tcW w:w="19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2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规章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规范性文件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5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205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205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8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64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0" w:leftChars="0" w:right="0" w:rightChars="0" w:firstLine="640" w:firstLineChars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三、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收到和处理政府信息公开申请情况</w:t>
      </w:r>
    </w:p>
    <w:tbl>
      <w:tblPr>
        <w:tblStyle w:val="4"/>
        <w:tblW w:w="830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110"/>
        <w:gridCol w:w="1341"/>
        <w:gridCol w:w="540"/>
        <w:gridCol w:w="750"/>
        <w:gridCol w:w="720"/>
        <w:gridCol w:w="945"/>
        <w:gridCol w:w="900"/>
        <w:gridCol w:w="615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291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01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29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自然人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291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商业企业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科研机构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社会公益组织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法律服务机构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其他</w:t>
            </w: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291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291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三、本年度办理结果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（一）予以公开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（三）不予公开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1.属于国家秘密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3.危及“三安全一稳定”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4.保护第三方合法权益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5.属于三类内部事务信息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6.属于四类过程性信息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7.属于行政执法案卷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8.属于行政查询事项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（四）无法提供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（五）不予处理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1.信访举报投诉类申请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2.重复申请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3.要求提供公开出版物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（六）其他处理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（七）总计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291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9"/>
                <w:szCs w:val="19"/>
                <w:u w:val="none"/>
                <w:lang w:val="en-US" w:eastAsia="zh-CN" w:bidi="ar"/>
              </w:rPr>
              <w:t>四、结转下年度继续办理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0" w:leftChars="0" w:right="0" w:rightChars="0" w:firstLine="640" w:firstLineChars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四、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政府信息公开行政复议、行政诉讼情况</w:t>
      </w:r>
    </w:p>
    <w:tbl>
      <w:tblPr>
        <w:tblStyle w:val="4"/>
        <w:tblpPr w:leftFromText="180" w:rightFromText="180" w:vertAnchor="text" w:horzAnchor="page" w:tblpX="1889" w:tblpY="199"/>
        <w:tblOverlap w:val="never"/>
        <w:tblW w:w="8363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00"/>
        <w:gridCol w:w="600"/>
        <w:gridCol w:w="600"/>
        <w:gridCol w:w="458"/>
        <w:gridCol w:w="510"/>
        <w:gridCol w:w="555"/>
        <w:gridCol w:w="585"/>
        <w:gridCol w:w="585"/>
        <w:gridCol w:w="540"/>
        <w:gridCol w:w="585"/>
        <w:gridCol w:w="570"/>
        <w:gridCol w:w="525"/>
        <w:gridCol w:w="600"/>
        <w:gridCol w:w="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行政复议</w:t>
            </w:r>
          </w:p>
        </w:tc>
        <w:tc>
          <w:tcPr>
            <w:tcW w:w="5505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尚未审结</w:t>
            </w:r>
          </w:p>
        </w:tc>
        <w:tc>
          <w:tcPr>
            <w:tcW w:w="45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总计</w:t>
            </w:r>
          </w:p>
        </w:tc>
        <w:tc>
          <w:tcPr>
            <w:tcW w:w="277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未经复议直接起诉</w:t>
            </w:r>
          </w:p>
        </w:tc>
        <w:tc>
          <w:tcPr>
            <w:tcW w:w="273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45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结果维持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结果纠正</w:t>
            </w:r>
          </w:p>
        </w:tc>
        <w:tc>
          <w:tcPr>
            <w:tcW w:w="5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其他结果</w:t>
            </w:r>
          </w:p>
        </w:tc>
        <w:tc>
          <w:tcPr>
            <w:tcW w:w="5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尚未审结</w:t>
            </w:r>
          </w:p>
        </w:tc>
        <w:tc>
          <w:tcPr>
            <w:tcW w:w="5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总计</w:t>
            </w:r>
          </w:p>
        </w:tc>
        <w:tc>
          <w:tcPr>
            <w:tcW w:w="5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结果维持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结果纠正</w:t>
            </w:r>
          </w:p>
        </w:tc>
        <w:tc>
          <w:tcPr>
            <w:tcW w:w="5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尚未审结</w:t>
            </w:r>
          </w:p>
        </w:tc>
        <w:tc>
          <w:tcPr>
            <w:tcW w:w="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2023年，我镇政务公开工作在镇政府指导下,按照省、市、县政务公开有关要求,不断拓展公开内容,创新公开形式,完善公开制度,强化公开监督,取得了一定成效,但仍然存在不足，与公众需求还存在一定差距，主要表现为：（一）认识不够到位，少数干部对实行政务公开的重要意义认识不足，工作被动应付，对群众的意见重视不够、研究不够，导致政务公开模块内容不丰富。（二）有的公开内容不规范、不具体，重点不突出，许多应事前公开的内容变成了事后公开，有的公开内容缺乏动态内容，失去了公开的意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下一步工作中，我们将创新思路，真抓实干，进一步提高对政务公开工作的认识，切实把它作为营造良好的经济发展环境的大事抓紧抓好；确保把政务公开工作落到实处；进一步提高公开的质量和水平，全面推进政务公开工作再上新台阶；进一步规范和完善政务公开的内容、形式，对涉及人民群众关心的重大问题、重大决策应及时公开，同时有区别地抓好对内与对外公开，提高政务公开质量。主要从三个方面入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一、加强组织领导，明确专人负责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我镇高度重视政务公开工作，及时调整政务公开工作领导小组，坚持主要负责同志亲自部署、亲自督导，分管同志具体负责，办公室牵头组织落实，明确专人负责，相关部门协同配合，各相关部门明确职责分工，形成“权责统一、分工明确、部门联动”的工作格局。采取强有力的措施，持续抓、抓全面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二、规范信息发布，提升工作实效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积极推进一般事项公开向重点事项公开、结果公开向全过程公开，进一步提高政务公开的质量。我们主要做到“三个更加”:一是公开的内容更加充实。对政务公开的范围、政务公开的内容、政务公开的形式、政务公开的制度等作了进一步的明确；二是公开的时间更加及时。针对公开内容的不同情况,确定公开时间,做到常规性工作定期公开,临时性工作随时公开,固定性工作长期公开；三是公开的重点更加突出。坚持把群众最关心的事项公开作为政务公开的重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三、做实做细工作，持续抓好内容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通过政务公开，进一步加强和改进机关的工作作风，切切实实做到“群众满意，我们放心”，下一步我镇将针对群众关心的难点、热点，持续深入推进政务公开制度。一是抓学习，促提高。进一步组织人员学习各类信息公开工作条例，对照条例，认真梳理我局政务公开事项，查漏补缺；二是抓重点，促深化。按照省、市、县工作要求，突出重点，保证质量，在深化完善和巩固提高上下功夫，加大“真公开”力度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2023年度甘坊镇人民政府无其他需要说明的事项。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285" w:firstLineChars="170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285" w:firstLineChars="1705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 xml:space="preserve">                     甘坊镇人民政府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 xml:space="preserve">     2024年1月10日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02627A"/>
    <w:multiLevelType w:val="singleLevel"/>
    <w:tmpl w:val="0B02627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yNzcyYjA0ODU2YjkyM2Y4NzgyMzA0OWYxNjRmMDgifQ=="/>
  </w:docVars>
  <w:rsids>
    <w:rsidRoot w:val="7C403599"/>
    <w:rsid w:val="04CA170B"/>
    <w:rsid w:val="28CE0913"/>
    <w:rsid w:val="435E3D0C"/>
    <w:rsid w:val="76FE0949"/>
    <w:rsid w:val="7C40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  <w:style w:type="paragraph" w:styleId="3">
    <w:name w:val="Normal (Web)"/>
    <w:autoRedefine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styleId="6">
    <w:name w:val="Strong"/>
    <w:autoRedefine/>
    <w:qFormat/>
    <w:uiPriority w:val="0"/>
    <w:rPr>
      <w:b/>
    </w:rPr>
  </w:style>
  <w:style w:type="paragraph" w:customStyle="1" w:styleId="7">
    <w:name w:val="样式2"/>
    <w:basedOn w:val="1"/>
    <w:autoRedefine/>
    <w:qFormat/>
    <w:uiPriority w:val="0"/>
    <w:pPr>
      <w:spacing w:line="580" w:lineRule="exact"/>
      <w:ind w:firstLine="640" w:firstLineChars="200"/>
    </w:pPr>
    <w:rPr>
      <w:rFonts w:hint="eastAsia" w:ascii="仿宋_GB2312" w:hAnsi="仿宋_GB2312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2024-01-10T02:36:00Z</dcterms:created>
  <dc:creator>Buster</dc:creator>
  <cp:lastModifiedBy>Buster</cp:lastModifiedBy>
  <dcterms:modified xsi:type="dcterms:W3CDTF">2024-01-29T02:27:02Z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423483DC699843A58BFB01B3ECBFA353_11</vt:lpwstr>
  </property>
</Properties>
</file>