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6</w:t>
      </w:r>
    </w:p>
    <w:tbl>
      <w:tblPr>
        <w:tblStyle w:val="2"/>
        <w:tblW w:w="8970" w:type="dxa"/>
        <w:tblInd w:w="-1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2"/>
        <w:gridCol w:w="2250"/>
        <w:gridCol w:w="2656"/>
        <w:gridCol w:w="15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89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奉新县2023年艾滋病感染儿童提标提补发放汇总表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乡镇名称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人数（人）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2023年提标提补发放金额（元）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宋埠镇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xMjY0ZWZiMjRmN2NlZTg1MmM5NWM1ZmMwYjA2MjQifQ=="/>
  </w:docVars>
  <w:rsids>
    <w:rsidRoot w:val="0DBA7A53"/>
    <w:rsid w:val="0DBA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2023-05-15T07:47:00Z</dcterms:created>
  <dc:creator>小豆芽18679631191</dc:creator>
  <cp:lastModifiedBy>小豆芽18679631191</cp:lastModifiedBy>
  <dcterms:modified xsi:type="dcterms:W3CDTF">2023-05-15T07:47:32Z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5CD24C8B1F4D4531AC3891DB6E8CAA16_11</vt:lpwstr>
  </property>
</Properties>
</file>