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80" w:lineRule="exact"/>
        <w:jc w:val="both"/>
        <w:textAlignment w:val="baseline"/>
        <w:rPr>
          <w:rStyle w:val="8"/>
          <w:rFonts w:asci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580" w:lineRule="exact"/>
        <w:jc w:val="both"/>
        <w:textAlignment w:val="baseline"/>
        <w:rPr>
          <w:rStyle w:val="8"/>
          <w:rFonts w:asci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580" w:lineRule="exact"/>
        <w:jc w:val="both"/>
        <w:textAlignment w:val="baseline"/>
        <w:rPr>
          <w:rStyle w:val="8"/>
          <w:rFonts w:asci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580" w:lineRule="exact"/>
        <w:jc w:val="both"/>
        <w:textAlignment w:val="baseline"/>
        <w:rPr>
          <w:rStyle w:val="8"/>
          <w:rFonts w:asci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580" w:lineRule="exact"/>
        <w:jc w:val="both"/>
        <w:textAlignment w:val="baseline"/>
        <w:rPr>
          <w:rStyle w:val="8"/>
          <w:rFonts w:asci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580" w:lineRule="exact"/>
        <w:jc w:val="both"/>
        <w:textAlignment w:val="baseline"/>
        <w:rPr>
          <w:rStyle w:val="8"/>
          <w:rFonts w:asci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360" w:lineRule="exact"/>
        <w:jc w:val="center"/>
        <w:textAlignment w:val="baseline"/>
        <w:rPr>
          <w:rStyle w:val="8"/>
          <w:rFonts w:ascii="仿宋_GB2312" w:eastAsia="仿宋_GB2312"/>
          <w:b w:val="0"/>
          <w:i w:val="0"/>
          <w:caps w:val="0"/>
          <w:color w:val="00000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奉府办字〔2021</w:t>
      </w:r>
      <w:r>
        <w:rPr>
          <w:rStyle w:val="8"/>
          <w:rFonts w:ascii="仿宋_GB2312" w:eastAsia="仿宋_GB2312"/>
          <w:b w:val="0"/>
          <w:i w:val="0"/>
          <w:caps w:val="0"/>
          <w:color w:val="000000"/>
          <w:spacing w:val="0"/>
          <w:w w:val="100"/>
          <w:kern w:val="2"/>
          <w:sz w:val="32"/>
          <w:szCs w:val="32"/>
          <w:lang w:val="en-US" w:eastAsia="zh-CN" w:bidi="ar-SA"/>
        </w:rPr>
        <w:t>〕41号</w:t>
      </w:r>
    </w:p>
    <w:p>
      <w:pPr>
        <w:snapToGrid/>
        <w:spacing w:before="0" w:beforeAutospacing="0" w:after="0" w:afterAutospacing="0" w:line="240" w:lineRule="auto"/>
        <w:jc w:val="both"/>
        <w:textAlignment w:val="baseline"/>
        <w:rPr>
          <w:rStyle w:val="8"/>
          <w:rFonts w:ascii="仿宋_GB2312" w:eastAsia="仿宋_GB2312"/>
          <w:b w:val="0"/>
          <w:i w:val="0"/>
          <w:caps w:val="0"/>
          <w:color w:val="000000"/>
          <w:spacing w:val="0"/>
          <w:w w:val="100"/>
          <w:kern w:val="2"/>
          <w:sz w:val="32"/>
          <w:szCs w:val="32"/>
          <w:lang w:val="en-US" w:eastAsia="zh-CN" w:bidi="ar-SA"/>
        </w:rPr>
      </w:pPr>
    </w:p>
    <w:p>
      <w:pPr>
        <w:snapToGrid/>
        <w:spacing w:before="0" w:beforeAutospacing="0" w:after="0" w:afterAutospacing="0" w:line="600" w:lineRule="exact"/>
        <w:jc w:val="center"/>
        <w:textAlignment w:val="baseline"/>
        <w:rPr>
          <w:rStyle w:val="8"/>
          <w:rFonts w:ascii="方正小标宋简体" w:hAnsi="方正小标宋简体" w:eastAsia="方正小标宋简体"/>
          <w:b w:val="0"/>
          <w:i w:val="0"/>
          <w:caps w:val="0"/>
          <w:spacing w:val="0"/>
          <w:w w:val="100"/>
          <w:kern w:val="2"/>
          <w:sz w:val="44"/>
          <w:szCs w:val="44"/>
          <w:lang w:val="en-US" w:eastAsia="zh-CN" w:bidi="ar-SA"/>
        </w:rPr>
      </w:pPr>
    </w:p>
    <w:p>
      <w:pPr>
        <w:snapToGrid/>
        <w:spacing w:before="0" w:beforeAutospacing="0" w:after="0" w:afterAutospacing="0" w:line="600" w:lineRule="exact"/>
        <w:jc w:val="center"/>
        <w:textAlignment w:val="baseline"/>
        <w:rPr>
          <w:rStyle w:val="8"/>
          <w:rFonts w:ascii="方正小标宋简体" w:hAnsi="方正小标宋简体" w:eastAsia="方正小标宋简体"/>
          <w:b w:val="0"/>
          <w:i w:val="0"/>
          <w:caps w:val="0"/>
          <w:spacing w:val="0"/>
          <w:w w:val="100"/>
          <w:kern w:val="2"/>
          <w:sz w:val="44"/>
          <w:szCs w:val="44"/>
          <w:lang w:val="en-US" w:eastAsia="zh-CN" w:bidi="ar-SA"/>
        </w:rPr>
      </w:pPr>
      <w:r>
        <w:rPr>
          <w:rStyle w:val="8"/>
          <w:rFonts w:ascii="方正小标宋简体" w:hAnsi="方正小标宋简体" w:eastAsia="方正小标宋简体"/>
          <w:b w:val="0"/>
          <w:i w:val="0"/>
          <w:caps w:val="0"/>
          <w:spacing w:val="0"/>
          <w:w w:val="100"/>
          <w:kern w:val="2"/>
          <w:sz w:val="44"/>
          <w:szCs w:val="44"/>
          <w:lang w:val="en-US" w:eastAsia="zh-CN" w:bidi="ar-SA"/>
        </w:rPr>
        <w:t>奉新县人民政府办公室</w:t>
      </w:r>
    </w:p>
    <w:p>
      <w:pPr>
        <w:snapToGrid/>
        <w:spacing w:before="0" w:beforeAutospacing="0" w:after="0" w:afterAutospacing="0" w:line="600" w:lineRule="exact"/>
        <w:jc w:val="center"/>
        <w:textAlignment w:val="baseline"/>
        <w:rPr>
          <w:rStyle w:val="8"/>
          <w:rFonts w:ascii="方正小标宋简体" w:hAnsi="方正小标宋简体" w:eastAsia="方正小标宋简体"/>
          <w:b w:val="0"/>
          <w:i w:val="0"/>
          <w:caps w:val="0"/>
          <w:spacing w:val="0"/>
          <w:w w:val="100"/>
          <w:kern w:val="2"/>
          <w:sz w:val="44"/>
          <w:szCs w:val="44"/>
          <w:lang w:val="en-US" w:eastAsia="zh-CN" w:bidi="ar-SA"/>
        </w:rPr>
      </w:pPr>
      <w:r>
        <w:rPr>
          <w:rStyle w:val="8"/>
          <w:rFonts w:ascii="方正小标宋简体" w:hAnsi="方正小标宋简体" w:eastAsia="方正小标宋简体"/>
          <w:b w:val="0"/>
          <w:i w:val="0"/>
          <w:caps w:val="0"/>
          <w:spacing w:val="0"/>
          <w:w w:val="100"/>
          <w:kern w:val="2"/>
          <w:sz w:val="44"/>
          <w:szCs w:val="44"/>
          <w:lang w:val="en-US" w:eastAsia="zh-CN" w:bidi="ar-SA"/>
        </w:rPr>
        <w:t>关于印发奉新县加快推进新能源汽车充电基础设施规划建设实施方案（2021-2023年）的通知</w:t>
      </w:r>
    </w:p>
    <w:p>
      <w:pPr>
        <w:snapToGrid/>
        <w:spacing w:before="0" w:beforeAutospacing="0" w:after="0" w:afterAutospacing="0" w:line="600" w:lineRule="exact"/>
        <w:jc w:val="center"/>
        <w:textAlignment w:val="baseline"/>
        <w:rPr>
          <w:rStyle w:val="8"/>
          <w:rFonts w:ascii="方正小标宋简体" w:eastAsia="方正小标宋简体"/>
          <w:b w:val="0"/>
          <w:i w:val="0"/>
          <w:caps w:val="0"/>
          <w:spacing w:val="0"/>
          <w:w w:val="100"/>
          <w:kern w:val="2"/>
          <w:sz w:val="32"/>
          <w:szCs w:val="32"/>
          <w:lang w:val="en-US" w:eastAsia="zh-CN" w:bidi="ar-SA"/>
        </w:rPr>
      </w:pPr>
    </w:p>
    <w:p>
      <w:pPr>
        <w:snapToGrid/>
        <w:spacing w:before="0" w:beforeAutospacing="0" w:after="0" w:afterAutospacing="0" w:line="600" w:lineRule="exact"/>
        <w:jc w:val="left"/>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各乡、镇人民政府，各场、管委会，县政府各部门：</w:t>
      </w:r>
    </w:p>
    <w:p>
      <w:pPr>
        <w:snapToGrid/>
        <w:spacing w:before="0" w:beforeAutospacing="0" w:after="0" w:afterAutospacing="0" w:line="600" w:lineRule="exact"/>
        <w:ind w:firstLine="640" w:firstLineChars="200"/>
        <w:jc w:val="left"/>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《奉新县加快推进新能源汽车充电基础设施规划建设实施方案（2021—2023年）》已经县政府研究同意，现印发给你们，请认真贯彻执行。</w:t>
      </w:r>
    </w:p>
    <w:p>
      <w:pPr>
        <w:snapToGrid/>
        <w:spacing w:before="0" w:beforeAutospacing="0" w:after="0" w:afterAutospacing="0" w:line="600" w:lineRule="exact"/>
        <w:ind w:firstLine="640" w:firstLineChars="200"/>
        <w:jc w:val="left"/>
        <w:textAlignment w:val="baseline"/>
        <w:rPr>
          <w:rStyle w:val="8"/>
          <w:rFonts w:ascii="仿宋_GB2312" w:hAnsi="仿宋_GB2312" w:eastAsia="仿宋_GB2312"/>
          <w:b w:val="0"/>
          <w:i w:val="0"/>
          <w:caps w:val="0"/>
          <w:spacing w:val="0"/>
          <w:w w:val="100"/>
          <w:kern w:val="2"/>
          <w:sz w:val="32"/>
          <w:szCs w:val="32"/>
          <w:lang w:val="en-US" w:eastAsia="zh-CN" w:bidi="ar-SA"/>
        </w:rPr>
      </w:pPr>
    </w:p>
    <w:p>
      <w:pPr>
        <w:snapToGrid/>
        <w:spacing w:before="0" w:beforeAutospacing="0" w:after="0" w:afterAutospacing="0" w:line="600" w:lineRule="exact"/>
        <w:ind w:firstLine="640" w:firstLineChars="200"/>
        <w:jc w:val="left"/>
        <w:textAlignment w:val="baseline"/>
        <w:rPr>
          <w:rStyle w:val="8"/>
          <w:rFonts w:ascii="仿宋_GB2312" w:hAnsi="仿宋_GB2312" w:eastAsia="仿宋_GB2312"/>
          <w:b w:val="0"/>
          <w:i w:val="0"/>
          <w:caps w:val="0"/>
          <w:spacing w:val="0"/>
          <w:w w:val="100"/>
          <w:kern w:val="2"/>
          <w:sz w:val="32"/>
          <w:szCs w:val="32"/>
          <w:lang w:val="en-US" w:eastAsia="zh-CN" w:bidi="ar-SA"/>
        </w:rPr>
      </w:pPr>
    </w:p>
    <w:p>
      <w:pPr>
        <w:tabs>
          <w:tab w:val="left" w:pos="7360"/>
        </w:tabs>
        <w:snapToGrid/>
        <w:spacing w:before="0" w:beforeAutospacing="0" w:after="0" w:afterAutospacing="0" w:line="600" w:lineRule="exact"/>
        <w:ind w:firstLine="5120" w:firstLineChars="1600"/>
        <w:jc w:val="left"/>
        <w:textAlignment w:val="baseline"/>
        <w:rPr>
          <w:rStyle w:val="8"/>
          <w:rFonts w:ascii="仿宋_GB2312" w:hAnsi="仿宋_GB2312" w:eastAsia="仿宋_GB2312"/>
          <w:b w:val="0"/>
          <w:i w:val="0"/>
          <w:caps w:val="0"/>
          <w:spacing w:val="0"/>
          <w:w w:val="100"/>
          <w:kern w:val="2"/>
          <w:sz w:val="32"/>
          <w:szCs w:val="32"/>
          <w:lang w:val="en-US" w:eastAsia="zh-CN" w:bidi="ar-SA"/>
        </w:rPr>
      </w:pPr>
      <w:r>
        <w:rPr>
          <w:rStyle w:val="8"/>
          <w:rFonts w:ascii="仿宋_GB2312" w:hAnsi="仿宋_GB2312" w:eastAsia="仿宋_GB2312"/>
          <w:b w:val="0"/>
          <w:i w:val="0"/>
          <w:caps w:val="0"/>
          <w:spacing w:val="0"/>
          <w:w w:val="100"/>
          <w:kern w:val="2"/>
          <w:sz w:val="32"/>
          <w:szCs w:val="32"/>
          <w:lang w:val="en-US" w:eastAsia="zh-CN" w:bidi="ar-SA"/>
        </w:rPr>
        <w:t>2021年12月3日</w:t>
      </w:r>
    </w:p>
    <w:p>
      <w:pPr>
        <w:snapToGrid/>
        <w:spacing w:before="0" w:beforeAutospacing="0" w:after="0" w:afterAutospacing="0" w:line="600" w:lineRule="exact"/>
        <w:jc w:val="center"/>
        <w:textAlignment w:val="baseline"/>
        <w:rPr>
          <w:rStyle w:val="8"/>
          <w:rFonts w:ascii="方正小标宋简体" w:eastAsia="方正小标宋简体"/>
          <w:b w:val="0"/>
          <w:i w:val="0"/>
          <w:caps w:val="0"/>
          <w:spacing w:val="0"/>
          <w:w w:val="100"/>
          <w:kern w:val="2"/>
          <w:sz w:val="44"/>
          <w:szCs w:val="44"/>
          <w:lang w:val="en-US" w:eastAsia="zh-CN" w:bidi="ar-SA"/>
        </w:rPr>
      </w:pPr>
    </w:p>
    <w:p>
      <w:pPr>
        <w:snapToGrid/>
        <w:spacing w:before="0" w:beforeAutospacing="0" w:after="0" w:afterAutospacing="0" w:line="600" w:lineRule="exact"/>
        <w:jc w:val="center"/>
        <w:textAlignment w:val="baseline"/>
        <w:rPr>
          <w:rStyle w:val="8"/>
          <w:rFonts w:ascii="方正小标宋简体" w:eastAsia="方正小标宋简体"/>
          <w:b w:val="0"/>
          <w:i w:val="0"/>
          <w:caps w:val="0"/>
          <w:spacing w:val="0"/>
          <w:w w:val="100"/>
          <w:kern w:val="2"/>
          <w:sz w:val="44"/>
          <w:szCs w:val="44"/>
          <w:lang w:val="en-US" w:eastAsia="zh-CN" w:bidi="ar-SA"/>
        </w:rPr>
      </w:pPr>
    </w:p>
    <w:p>
      <w:pPr>
        <w:snapToGrid/>
        <w:spacing w:before="0" w:beforeAutospacing="0" w:after="0" w:afterAutospacing="0" w:line="600" w:lineRule="exact"/>
        <w:jc w:val="center"/>
        <w:textAlignment w:val="baseline"/>
        <w:rPr>
          <w:rStyle w:val="8"/>
          <w:rFonts w:ascii="方正小标宋简体" w:eastAsia="方正小标宋简体"/>
          <w:b w:val="0"/>
          <w:i w:val="0"/>
          <w:caps w:val="0"/>
          <w:spacing w:val="0"/>
          <w:w w:val="100"/>
          <w:kern w:val="2"/>
          <w:sz w:val="44"/>
          <w:szCs w:val="44"/>
          <w:lang w:val="en-US" w:eastAsia="zh-CN" w:bidi="ar-SA"/>
        </w:rPr>
      </w:pPr>
      <w:r>
        <w:rPr>
          <w:rStyle w:val="8"/>
          <w:rFonts w:ascii="方正小标宋简体" w:eastAsia="方正小标宋简体"/>
          <w:b w:val="0"/>
          <w:i w:val="0"/>
          <w:caps w:val="0"/>
          <w:spacing w:val="0"/>
          <w:w w:val="100"/>
          <w:kern w:val="2"/>
          <w:sz w:val="44"/>
          <w:szCs w:val="44"/>
          <w:lang w:val="en-US" w:eastAsia="zh-CN" w:bidi="ar-SA"/>
        </w:rPr>
        <w:t>奉新县加快推进新能源汽车充电基础设施</w:t>
      </w:r>
    </w:p>
    <w:p>
      <w:pPr>
        <w:snapToGrid/>
        <w:spacing w:before="0" w:beforeAutospacing="0" w:after="0" w:afterAutospacing="0" w:line="600" w:lineRule="exact"/>
        <w:jc w:val="center"/>
        <w:textAlignment w:val="baseline"/>
        <w:rPr>
          <w:rStyle w:val="8"/>
          <w:rFonts w:ascii="方正小标宋简体" w:eastAsia="方正小标宋简体"/>
          <w:b w:val="0"/>
          <w:i w:val="0"/>
          <w:caps w:val="0"/>
          <w:spacing w:val="0"/>
          <w:w w:val="100"/>
          <w:kern w:val="2"/>
          <w:sz w:val="44"/>
          <w:szCs w:val="44"/>
          <w:lang w:val="en-US" w:eastAsia="zh-CN" w:bidi="ar-SA"/>
        </w:rPr>
      </w:pPr>
      <w:r>
        <w:rPr>
          <w:rStyle w:val="8"/>
          <w:rFonts w:ascii="方正小标宋简体" w:eastAsia="方正小标宋简体"/>
          <w:b w:val="0"/>
          <w:i w:val="0"/>
          <w:caps w:val="0"/>
          <w:spacing w:val="0"/>
          <w:w w:val="100"/>
          <w:kern w:val="2"/>
          <w:sz w:val="44"/>
          <w:szCs w:val="44"/>
          <w:lang w:val="en-US" w:eastAsia="zh-CN" w:bidi="ar-SA"/>
        </w:rPr>
        <w:t>规划建设实施方案</w:t>
      </w:r>
      <w:r>
        <w:rPr>
          <w:rStyle w:val="8"/>
          <w:rFonts w:ascii="方正小标宋简体" w:hAnsi="方正小标宋简体" w:eastAsia="方正小标宋简体"/>
          <w:b w:val="0"/>
          <w:i w:val="0"/>
          <w:caps w:val="0"/>
          <w:spacing w:val="0"/>
          <w:w w:val="100"/>
          <w:kern w:val="2"/>
          <w:sz w:val="44"/>
          <w:szCs w:val="44"/>
          <w:lang w:val="en-US" w:eastAsia="zh-CN" w:bidi="ar-SA"/>
        </w:rPr>
        <w:t>（2021-2023年）</w:t>
      </w:r>
    </w:p>
    <w:p>
      <w:pPr>
        <w:snapToGrid/>
        <w:spacing w:before="0" w:beforeAutospacing="0" w:after="0" w:afterAutospacing="0" w:line="600" w:lineRule="exact"/>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600" w:lineRule="exact"/>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为贯彻党中央、国务院加快新型基础设施建设的重大决策部署，全面落实省委省政府、市委市政府关于加快智能充电设施建设的工作要求，根据《江西省加快推进电动汽车充电基础设施建设三年行动计划（2021—2023年）》及《宜春市加快推进新能源汽车充电基础设施规划建设实施方案（2021-2023）》文件精神，结合我县新能源汽车推广和充电基础设施建设实际，特制订本实施方案。</w:t>
      </w:r>
    </w:p>
    <w:p>
      <w:pPr>
        <w:snapToGrid/>
        <w:spacing w:before="0" w:beforeAutospacing="0" w:after="0" w:afterAutospacing="0" w:line="600" w:lineRule="exact"/>
        <w:ind w:left="640"/>
        <w:jc w:val="both"/>
        <w:textAlignment w:val="baseline"/>
        <w:rPr>
          <w:rStyle w:val="8"/>
          <w:rFonts w:ascii="仿宋_GB2312" w:eastAsia="黑体"/>
          <w:b w:val="0"/>
          <w:i w:val="0"/>
          <w:caps w:val="0"/>
          <w:spacing w:val="0"/>
          <w:w w:val="100"/>
          <w:kern w:val="2"/>
          <w:sz w:val="32"/>
          <w:szCs w:val="32"/>
          <w:lang w:val="en-US" w:eastAsia="zh-CN" w:bidi="ar-SA"/>
        </w:rPr>
      </w:pPr>
      <w:r>
        <w:rPr>
          <w:rStyle w:val="8"/>
          <w:rFonts w:ascii="仿宋_GB2312" w:eastAsia="黑体"/>
          <w:b w:val="0"/>
          <w:i w:val="0"/>
          <w:caps w:val="0"/>
          <w:spacing w:val="0"/>
          <w:w w:val="100"/>
          <w:kern w:val="2"/>
          <w:sz w:val="32"/>
          <w:szCs w:val="32"/>
          <w:lang w:val="en-US" w:eastAsia="zh-CN" w:bidi="ar-SA"/>
        </w:rPr>
        <w:t>一、总体思路</w:t>
      </w:r>
    </w:p>
    <w:p>
      <w:pPr>
        <w:snapToGrid/>
        <w:spacing w:before="0" w:beforeAutospacing="0" w:after="0" w:afterAutospacing="0" w:line="600" w:lineRule="exact"/>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深入贯彻习近平总书记关于“碳达峰、碳中和”工作的重要讲话精神，落实国家和省、市新能源（锂电）产业发展战略部署，牢牢把握新能源（锂电）产业新一轮发展风口期，按照市委市政府“一张网、一盘棋”的要求规划布局充电基础设施建设运营。</w:t>
      </w:r>
    </w:p>
    <w:p>
      <w:pPr>
        <w:snapToGrid/>
        <w:spacing w:before="0" w:beforeAutospacing="0" w:after="0" w:afterAutospacing="0" w:line="600" w:lineRule="exact"/>
        <w:ind w:firstLine="640" w:firstLineChars="200"/>
        <w:jc w:val="both"/>
        <w:textAlignment w:val="baseline"/>
        <w:rPr>
          <w:rStyle w:val="8"/>
          <w:rFonts w:ascii="仿宋_GB2312" w:eastAsia="黑体"/>
          <w:b w:val="0"/>
          <w:i w:val="0"/>
          <w:caps w:val="0"/>
          <w:spacing w:val="0"/>
          <w:w w:val="100"/>
          <w:kern w:val="2"/>
          <w:sz w:val="32"/>
          <w:szCs w:val="32"/>
          <w:lang w:val="en-US" w:eastAsia="zh-CN" w:bidi="ar-SA"/>
        </w:rPr>
      </w:pPr>
      <w:r>
        <w:rPr>
          <w:rStyle w:val="8"/>
          <w:rFonts w:ascii="仿宋_GB2312" w:eastAsia="黑体"/>
          <w:b w:val="0"/>
          <w:i w:val="0"/>
          <w:caps w:val="0"/>
          <w:spacing w:val="0"/>
          <w:w w:val="100"/>
          <w:kern w:val="2"/>
          <w:sz w:val="32"/>
          <w:szCs w:val="32"/>
          <w:lang w:val="en-US" w:eastAsia="zh-CN" w:bidi="ar-SA"/>
        </w:rPr>
        <w:t>二、工作目标</w:t>
      </w:r>
    </w:p>
    <w:p>
      <w:pPr>
        <w:snapToGrid/>
        <w:spacing w:before="0" w:beforeAutospacing="0" w:after="0" w:afterAutospacing="0" w:line="600" w:lineRule="exact"/>
        <w:ind w:firstLine="640" w:firstLineChars="200"/>
        <w:jc w:val="both"/>
        <w:textAlignment w:val="baseline"/>
        <w:rPr>
          <w:rStyle w:val="8"/>
          <w:rFonts w:ascii="仿宋_GB2312" w:hAnsi="Gulim" w:eastAsia="仿宋_GB2312"/>
          <w:b w:val="0"/>
          <w:i w:val="0"/>
          <w:caps w:val="0"/>
          <w:spacing w:val="0"/>
          <w:w w:val="100"/>
          <w:kern w:val="2"/>
          <w:sz w:val="32"/>
          <w:szCs w:val="32"/>
          <w:lang w:val="en-US" w:eastAsia="zh-CN" w:bidi="ar-SA"/>
        </w:rPr>
      </w:pPr>
      <w:r>
        <w:rPr>
          <w:rStyle w:val="8"/>
          <w:rFonts w:ascii="仿宋_GB2312" w:hAnsi="Gulim" w:eastAsia="仿宋_GB2312"/>
          <w:b w:val="0"/>
          <w:i w:val="0"/>
          <w:caps w:val="0"/>
          <w:spacing w:val="0"/>
          <w:w w:val="100"/>
          <w:kern w:val="2"/>
          <w:sz w:val="32"/>
          <w:szCs w:val="32"/>
          <w:lang w:val="en-US" w:eastAsia="zh-CN" w:bidi="ar-SA"/>
        </w:rPr>
        <w:t>到2023年底，形成分</w:t>
      </w:r>
      <w:r>
        <w:rPr>
          <w:rStyle w:val="8"/>
          <w:rFonts w:ascii="仿宋_GB2312" w:eastAsia="仿宋_GB2312"/>
          <w:b w:val="0"/>
          <w:i w:val="0"/>
          <w:caps w:val="0"/>
          <w:spacing w:val="0"/>
          <w:w w:val="100"/>
          <w:kern w:val="2"/>
          <w:sz w:val="32"/>
          <w:szCs w:val="32"/>
          <w:lang w:val="en-US" w:eastAsia="zh-CN" w:bidi="ar-SA"/>
        </w:rPr>
        <w:t>级</w:t>
      </w:r>
      <w:r>
        <w:rPr>
          <w:rStyle w:val="8"/>
          <w:rFonts w:ascii="仿宋_GB2312" w:hAnsi="Gulim" w:eastAsia="仿宋_GB2312"/>
          <w:b w:val="0"/>
          <w:i w:val="0"/>
          <w:caps w:val="0"/>
          <w:spacing w:val="0"/>
          <w:w w:val="100"/>
          <w:kern w:val="2"/>
          <w:sz w:val="32"/>
          <w:szCs w:val="32"/>
          <w:lang w:val="en-US" w:eastAsia="zh-CN" w:bidi="ar-SA"/>
        </w:rPr>
        <w:t>明确、适</w:t>
      </w:r>
      <w:r>
        <w:rPr>
          <w:rStyle w:val="8"/>
          <w:rFonts w:ascii="仿宋_GB2312" w:eastAsia="仿宋_GB2312"/>
          <w:b w:val="0"/>
          <w:i w:val="0"/>
          <w:caps w:val="0"/>
          <w:spacing w:val="0"/>
          <w:w w:val="100"/>
          <w:kern w:val="2"/>
          <w:sz w:val="32"/>
          <w:szCs w:val="32"/>
          <w:lang w:val="en-US" w:eastAsia="zh-CN" w:bidi="ar-SA"/>
        </w:rPr>
        <w:t>当预</w:t>
      </w:r>
      <w:r>
        <w:rPr>
          <w:rStyle w:val="8"/>
          <w:rFonts w:ascii="仿宋_GB2312" w:hAnsi="Gulim" w:eastAsia="仿宋_GB2312"/>
          <w:b w:val="0"/>
          <w:i w:val="0"/>
          <w:caps w:val="0"/>
          <w:spacing w:val="0"/>
          <w:w w:val="100"/>
          <w:kern w:val="2"/>
          <w:sz w:val="32"/>
          <w:szCs w:val="32"/>
          <w:lang w:val="en-US" w:eastAsia="zh-CN" w:bidi="ar-SA"/>
        </w:rPr>
        <w:t>留的充</w:t>
      </w:r>
      <w:r>
        <w:rPr>
          <w:rStyle w:val="8"/>
          <w:rFonts w:ascii="仿宋_GB2312" w:eastAsia="仿宋_GB2312"/>
          <w:b w:val="0"/>
          <w:i w:val="0"/>
          <w:caps w:val="0"/>
          <w:spacing w:val="0"/>
          <w:w w:val="100"/>
          <w:kern w:val="2"/>
          <w:sz w:val="32"/>
          <w:szCs w:val="32"/>
          <w:lang w:val="en-US" w:eastAsia="zh-CN" w:bidi="ar-SA"/>
        </w:rPr>
        <w:t>电</w:t>
      </w:r>
      <w:r>
        <w:rPr>
          <w:rStyle w:val="8"/>
          <w:rFonts w:ascii="仿宋_GB2312" w:hAnsi="Gulim" w:eastAsia="仿宋_GB2312"/>
          <w:b w:val="0"/>
          <w:i w:val="0"/>
          <w:caps w:val="0"/>
          <w:spacing w:val="0"/>
          <w:w w:val="100"/>
          <w:kern w:val="2"/>
          <w:sz w:val="32"/>
          <w:szCs w:val="32"/>
          <w:lang w:val="en-US" w:eastAsia="zh-CN" w:bidi="ar-SA"/>
        </w:rPr>
        <w:t>服</w:t>
      </w:r>
      <w:r>
        <w:rPr>
          <w:rStyle w:val="8"/>
          <w:rFonts w:ascii="仿宋_GB2312" w:eastAsia="仿宋_GB2312"/>
          <w:b w:val="0"/>
          <w:i w:val="0"/>
          <w:caps w:val="0"/>
          <w:spacing w:val="0"/>
          <w:w w:val="100"/>
          <w:kern w:val="2"/>
          <w:sz w:val="32"/>
          <w:szCs w:val="32"/>
          <w:lang w:val="en-US" w:eastAsia="zh-CN" w:bidi="ar-SA"/>
        </w:rPr>
        <w:t>务网络</w:t>
      </w:r>
      <w:r>
        <w:rPr>
          <w:rStyle w:val="8"/>
          <w:rFonts w:ascii="仿宋_GB2312" w:hAnsi="Gulim" w:eastAsia="仿宋_GB2312"/>
          <w:b w:val="0"/>
          <w:i w:val="0"/>
          <w:caps w:val="0"/>
          <w:spacing w:val="0"/>
          <w:w w:val="100"/>
          <w:kern w:val="2"/>
          <w:sz w:val="32"/>
          <w:szCs w:val="32"/>
          <w:lang w:val="en-US" w:eastAsia="zh-CN" w:bidi="ar-SA"/>
        </w:rPr>
        <w:t>，</w:t>
      </w:r>
      <w:r>
        <w:rPr>
          <w:rStyle w:val="8"/>
          <w:rFonts w:ascii="仿宋_GB2312" w:eastAsia="仿宋_GB2312"/>
          <w:b w:val="0"/>
          <w:i w:val="0"/>
          <w:caps w:val="0"/>
          <w:spacing w:val="0"/>
          <w:w w:val="100"/>
          <w:kern w:val="2"/>
          <w:sz w:val="32"/>
          <w:szCs w:val="32"/>
          <w:lang w:val="en-US" w:eastAsia="zh-CN" w:bidi="ar-SA"/>
        </w:rPr>
        <w:t>构</w:t>
      </w:r>
      <w:r>
        <w:rPr>
          <w:rStyle w:val="8"/>
          <w:rFonts w:ascii="仿宋_GB2312" w:hAnsi="Gulim" w:eastAsia="仿宋_GB2312"/>
          <w:b w:val="0"/>
          <w:i w:val="0"/>
          <w:caps w:val="0"/>
          <w:spacing w:val="0"/>
          <w:w w:val="100"/>
          <w:kern w:val="2"/>
          <w:sz w:val="32"/>
          <w:szCs w:val="32"/>
          <w:lang w:val="en-US" w:eastAsia="zh-CN" w:bidi="ar-SA"/>
        </w:rPr>
        <w:t>建7公里充</w:t>
      </w:r>
      <w:r>
        <w:rPr>
          <w:rStyle w:val="8"/>
          <w:rFonts w:ascii="仿宋_GB2312" w:eastAsia="仿宋_GB2312"/>
          <w:b w:val="0"/>
          <w:i w:val="0"/>
          <w:caps w:val="0"/>
          <w:spacing w:val="0"/>
          <w:w w:val="100"/>
          <w:kern w:val="2"/>
          <w:sz w:val="32"/>
          <w:szCs w:val="32"/>
          <w:lang w:val="en-US" w:eastAsia="zh-CN" w:bidi="ar-SA"/>
        </w:rPr>
        <w:t>电</w:t>
      </w:r>
      <w:r>
        <w:rPr>
          <w:rStyle w:val="8"/>
          <w:rFonts w:ascii="仿宋_GB2312" w:hAnsi="Gulim" w:eastAsia="仿宋_GB2312"/>
          <w:b w:val="0"/>
          <w:i w:val="0"/>
          <w:caps w:val="0"/>
          <w:spacing w:val="0"/>
          <w:w w:val="100"/>
          <w:kern w:val="2"/>
          <w:sz w:val="32"/>
          <w:szCs w:val="32"/>
          <w:lang w:val="en-US" w:eastAsia="zh-CN" w:bidi="ar-SA"/>
        </w:rPr>
        <w:t>服</w:t>
      </w:r>
      <w:r>
        <w:rPr>
          <w:rStyle w:val="8"/>
          <w:rFonts w:ascii="仿宋_GB2312" w:eastAsia="仿宋_GB2312"/>
          <w:b w:val="0"/>
          <w:i w:val="0"/>
          <w:caps w:val="0"/>
          <w:spacing w:val="0"/>
          <w:w w:val="100"/>
          <w:kern w:val="2"/>
          <w:sz w:val="32"/>
          <w:szCs w:val="32"/>
          <w:lang w:val="en-US" w:eastAsia="zh-CN" w:bidi="ar-SA"/>
        </w:rPr>
        <w:t>务</w:t>
      </w:r>
      <w:r>
        <w:rPr>
          <w:rStyle w:val="8"/>
          <w:rFonts w:ascii="仿宋_GB2312" w:hAnsi="Gulim" w:eastAsia="仿宋_GB2312"/>
          <w:b w:val="0"/>
          <w:i w:val="0"/>
          <w:caps w:val="0"/>
          <w:spacing w:val="0"/>
          <w:w w:val="100"/>
          <w:kern w:val="2"/>
          <w:sz w:val="32"/>
          <w:szCs w:val="32"/>
          <w:lang w:val="en-US" w:eastAsia="zh-CN" w:bidi="ar-SA"/>
        </w:rPr>
        <w:t>圈。确保2021—2023三年</w:t>
      </w:r>
      <w:r>
        <w:rPr>
          <w:rStyle w:val="8"/>
          <w:rFonts w:ascii="仿宋_GB2312" w:eastAsia="仿宋_GB2312"/>
          <w:b w:val="0"/>
          <w:i w:val="0"/>
          <w:caps w:val="0"/>
          <w:spacing w:val="0"/>
          <w:w w:val="100"/>
          <w:kern w:val="2"/>
          <w:sz w:val="32"/>
          <w:szCs w:val="32"/>
          <w:lang w:val="en-US" w:eastAsia="zh-CN" w:bidi="ar-SA"/>
        </w:rPr>
        <w:t>间</w:t>
      </w:r>
      <w:r>
        <w:rPr>
          <w:rStyle w:val="8"/>
          <w:rFonts w:ascii="仿宋_GB2312" w:hAnsi="Gulim" w:eastAsia="仿宋_GB2312"/>
          <w:b w:val="0"/>
          <w:i w:val="0"/>
          <w:caps w:val="0"/>
          <w:spacing w:val="0"/>
          <w:w w:val="100"/>
          <w:kern w:val="2"/>
          <w:sz w:val="32"/>
          <w:szCs w:val="32"/>
          <w:lang w:val="en-US" w:eastAsia="zh-CN" w:bidi="ar-SA"/>
        </w:rPr>
        <w:t>，新建各</w:t>
      </w:r>
      <w:r>
        <w:rPr>
          <w:rStyle w:val="8"/>
          <w:rFonts w:ascii="仿宋_GB2312" w:eastAsia="仿宋_GB2312"/>
          <w:b w:val="0"/>
          <w:i w:val="0"/>
          <w:caps w:val="0"/>
          <w:spacing w:val="0"/>
          <w:w w:val="100"/>
          <w:kern w:val="2"/>
          <w:sz w:val="32"/>
          <w:szCs w:val="32"/>
          <w:lang w:val="en-US" w:eastAsia="zh-CN" w:bidi="ar-SA"/>
        </w:rPr>
        <w:t>类</w:t>
      </w:r>
      <w:r>
        <w:rPr>
          <w:rStyle w:val="8"/>
          <w:rFonts w:ascii="仿宋_GB2312" w:hAnsi="Gulim" w:eastAsia="仿宋_GB2312"/>
          <w:b w:val="0"/>
          <w:i w:val="0"/>
          <w:caps w:val="0"/>
          <w:spacing w:val="0"/>
          <w:w w:val="100"/>
          <w:kern w:val="2"/>
          <w:sz w:val="32"/>
          <w:szCs w:val="32"/>
          <w:lang w:val="en-US" w:eastAsia="zh-CN" w:bidi="ar-SA"/>
        </w:rPr>
        <w:t>充</w:t>
      </w:r>
      <w:r>
        <w:rPr>
          <w:rStyle w:val="8"/>
          <w:rFonts w:ascii="仿宋_GB2312" w:eastAsia="仿宋_GB2312"/>
          <w:b w:val="0"/>
          <w:i w:val="0"/>
          <w:caps w:val="0"/>
          <w:spacing w:val="0"/>
          <w:w w:val="100"/>
          <w:kern w:val="2"/>
          <w:sz w:val="32"/>
          <w:szCs w:val="32"/>
          <w:lang w:val="en-US" w:eastAsia="zh-CN" w:bidi="ar-SA"/>
        </w:rPr>
        <w:t>电场</w:t>
      </w:r>
      <w:r>
        <w:rPr>
          <w:rStyle w:val="8"/>
          <w:rFonts w:ascii="仿宋_GB2312" w:hAnsi="Gulim" w:eastAsia="仿宋_GB2312"/>
          <w:b w:val="0"/>
          <w:i w:val="0"/>
          <w:caps w:val="0"/>
          <w:spacing w:val="0"/>
          <w:w w:val="100"/>
          <w:kern w:val="2"/>
          <w:sz w:val="32"/>
          <w:szCs w:val="32"/>
          <w:lang w:val="en-US" w:eastAsia="zh-CN" w:bidi="ar-SA"/>
        </w:rPr>
        <w:t>站</w:t>
      </w:r>
      <w:r>
        <w:rPr>
          <w:rStyle w:val="8"/>
          <w:rFonts w:ascii="仿宋_GB2312" w:eastAsia="仿宋_GB2312"/>
          <w:b w:val="0"/>
          <w:i w:val="0"/>
          <w:caps w:val="0"/>
          <w:spacing w:val="0"/>
          <w:w w:val="100"/>
          <w:kern w:val="2"/>
          <w:sz w:val="32"/>
          <w:szCs w:val="32"/>
          <w:lang w:val="en-US" w:eastAsia="zh-CN" w:bidi="ar-SA"/>
        </w:rPr>
        <w:t>运营</w:t>
      </w:r>
      <w:r>
        <w:rPr>
          <w:rStyle w:val="8"/>
          <w:rFonts w:ascii="仿宋_GB2312" w:hAnsi="Gulim" w:eastAsia="仿宋_GB2312"/>
          <w:b w:val="0"/>
          <w:i w:val="0"/>
          <w:caps w:val="0"/>
          <w:spacing w:val="0"/>
          <w:w w:val="100"/>
          <w:kern w:val="2"/>
          <w:sz w:val="32"/>
          <w:szCs w:val="32"/>
          <w:lang w:val="en-US" w:eastAsia="zh-CN" w:bidi="ar-SA"/>
        </w:rPr>
        <w:t>充</w:t>
      </w:r>
      <w:r>
        <w:rPr>
          <w:rStyle w:val="8"/>
          <w:rFonts w:ascii="仿宋_GB2312" w:eastAsia="仿宋_GB2312"/>
          <w:b w:val="0"/>
          <w:i w:val="0"/>
          <w:caps w:val="0"/>
          <w:spacing w:val="0"/>
          <w:w w:val="100"/>
          <w:kern w:val="2"/>
          <w:sz w:val="32"/>
          <w:szCs w:val="32"/>
          <w:lang w:val="en-US" w:eastAsia="zh-CN" w:bidi="ar-SA"/>
        </w:rPr>
        <w:t>电桩</w:t>
      </w:r>
      <w:r>
        <w:rPr>
          <w:rStyle w:val="8"/>
          <w:rFonts w:ascii="仿宋_GB2312" w:hAnsi="Gulim" w:eastAsia="仿宋_GB2312"/>
          <w:b w:val="0"/>
          <w:i w:val="0"/>
          <w:caps w:val="0"/>
          <w:spacing w:val="0"/>
          <w:w w:val="100"/>
          <w:kern w:val="2"/>
          <w:sz w:val="32"/>
          <w:szCs w:val="32"/>
          <w:lang w:val="en-US" w:eastAsia="zh-CN" w:bidi="ar-SA"/>
        </w:rPr>
        <w:t>不少于</w:t>
      </w:r>
      <w:r>
        <w:rPr>
          <w:rStyle w:val="8"/>
          <w:rFonts w:ascii="仿宋_GB2312" w:hAnsi="Gulim" w:eastAsia="仿宋_GB2312"/>
          <w:b w:val="0"/>
          <w:bCs w:val="0"/>
          <w:i w:val="0"/>
          <w:caps w:val="0"/>
          <w:color w:val="000000"/>
          <w:spacing w:val="0"/>
          <w:w w:val="100"/>
          <w:kern w:val="2"/>
          <w:sz w:val="32"/>
          <w:szCs w:val="32"/>
          <w:lang w:val="en-US" w:eastAsia="zh-CN" w:bidi="ar-SA"/>
        </w:rPr>
        <w:t>300</w:t>
      </w:r>
      <w:r>
        <w:rPr>
          <w:rStyle w:val="8"/>
          <w:rFonts w:ascii="仿宋_GB2312" w:eastAsia="仿宋_GB2312"/>
          <w:b w:val="0"/>
          <w:i w:val="0"/>
          <w:caps w:val="0"/>
          <w:spacing w:val="0"/>
          <w:w w:val="100"/>
          <w:kern w:val="2"/>
          <w:sz w:val="32"/>
          <w:szCs w:val="32"/>
          <w:lang w:val="en-US" w:eastAsia="zh-CN" w:bidi="ar-SA"/>
        </w:rPr>
        <w:t>个</w:t>
      </w:r>
      <w:r>
        <w:rPr>
          <w:rStyle w:val="8"/>
          <w:rFonts w:ascii="仿宋_GB2312" w:hAnsi="Gulim" w:eastAsia="仿宋_GB2312"/>
          <w:b w:val="0"/>
          <w:i w:val="0"/>
          <w:caps w:val="0"/>
          <w:spacing w:val="0"/>
          <w:w w:val="100"/>
          <w:kern w:val="2"/>
          <w:sz w:val="32"/>
          <w:szCs w:val="32"/>
          <w:lang w:val="en-US" w:eastAsia="zh-CN" w:bidi="ar-SA"/>
        </w:rPr>
        <w:t>、力</w:t>
      </w:r>
      <w:r>
        <w:rPr>
          <w:rStyle w:val="8"/>
          <w:rFonts w:ascii="仿宋_GB2312" w:eastAsia="仿宋_GB2312"/>
          <w:b w:val="0"/>
          <w:i w:val="0"/>
          <w:caps w:val="0"/>
          <w:spacing w:val="0"/>
          <w:w w:val="100"/>
          <w:kern w:val="2"/>
          <w:sz w:val="32"/>
          <w:szCs w:val="32"/>
          <w:lang w:val="en-US" w:eastAsia="zh-CN" w:bidi="ar-SA"/>
        </w:rPr>
        <w:t>争</w:t>
      </w:r>
      <w:r>
        <w:rPr>
          <w:rStyle w:val="8"/>
          <w:rFonts w:ascii="仿宋_GB2312" w:hAnsi="Gulim" w:eastAsia="仿宋_GB2312"/>
          <w:b w:val="0"/>
          <w:i w:val="0"/>
          <w:caps w:val="0"/>
          <w:spacing w:val="0"/>
          <w:w w:val="100"/>
          <w:kern w:val="2"/>
          <w:sz w:val="32"/>
          <w:szCs w:val="32"/>
          <w:lang w:val="en-US" w:eastAsia="zh-CN" w:bidi="ar-SA"/>
        </w:rPr>
        <w:t>建成</w:t>
      </w:r>
      <w:r>
        <w:rPr>
          <w:rStyle w:val="8"/>
          <w:rFonts w:ascii="仿宋_GB2312" w:hAnsi="Gulim" w:eastAsia="仿宋_GB2312"/>
          <w:b w:val="0"/>
          <w:i w:val="0"/>
          <w:caps w:val="0"/>
          <w:color w:val="000000"/>
          <w:spacing w:val="0"/>
          <w:w w:val="100"/>
          <w:kern w:val="2"/>
          <w:sz w:val="32"/>
          <w:szCs w:val="32"/>
          <w:lang w:val="en-US" w:eastAsia="zh-CN" w:bidi="ar-SA"/>
        </w:rPr>
        <w:t>400</w:t>
      </w:r>
      <w:r>
        <w:rPr>
          <w:rStyle w:val="8"/>
          <w:rFonts w:ascii="仿宋_GB2312" w:eastAsia="仿宋_GB2312"/>
          <w:b w:val="0"/>
          <w:i w:val="0"/>
          <w:caps w:val="0"/>
          <w:spacing w:val="0"/>
          <w:w w:val="100"/>
          <w:kern w:val="2"/>
          <w:sz w:val="32"/>
          <w:szCs w:val="32"/>
          <w:lang w:val="en-US" w:eastAsia="zh-CN" w:bidi="ar-SA"/>
        </w:rPr>
        <w:t>个</w:t>
      </w:r>
      <w:r>
        <w:rPr>
          <w:rStyle w:val="8"/>
          <w:rFonts w:ascii="仿宋_GB2312" w:hAnsi="Gulim" w:eastAsia="仿宋_GB2312"/>
          <w:b w:val="0"/>
          <w:i w:val="0"/>
          <w:caps w:val="0"/>
          <w:spacing w:val="0"/>
          <w:w w:val="100"/>
          <w:kern w:val="2"/>
          <w:sz w:val="32"/>
          <w:szCs w:val="32"/>
          <w:lang w:val="en-US" w:eastAsia="zh-CN" w:bidi="ar-SA"/>
        </w:rPr>
        <w:t>。</w:t>
      </w:r>
    </w:p>
    <w:p>
      <w:pPr>
        <w:snapToGrid/>
        <w:spacing w:before="0" w:beforeAutospacing="0" w:after="0" w:afterAutospacing="0" w:line="600" w:lineRule="exact"/>
        <w:ind w:firstLine="640" w:firstLineChars="200"/>
        <w:jc w:val="both"/>
        <w:textAlignment w:val="baseline"/>
        <w:rPr>
          <w:rStyle w:val="8"/>
          <w:rFonts w:ascii="仿宋_GB2312" w:eastAsia="黑体"/>
          <w:b w:val="0"/>
          <w:i w:val="0"/>
          <w:caps w:val="0"/>
          <w:spacing w:val="0"/>
          <w:w w:val="100"/>
          <w:kern w:val="2"/>
          <w:sz w:val="32"/>
          <w:szCs w:val="32"/>
          <w:lang w:val="en-US" w:eastAsia="zh-CN" w:bidi="ar-SA"/>
        </w:rPr>
      </w:pPr>
      <w:r>
        <w:rPr>
          <w:rStyle w:val="8"/>
          <w:rFonts w:ascii="仿宋_GB2312" w:eastAsia="黑体"/>
          <w:b w:val="0"/>
          <w:i w:val="0"/>
          <w:caps w:val="0"/>
          <w:spacing w:val="0"/>
          <w:w w:val="100"/>
          <w:kern w:val="2"/>
          <w:sz w:val="32"/>
          <w:szCs w:val="32"/>
          <w:lang w:val="en-US" w:eastAsia="zh-CN" w:bidi="ar-SA"/>
        </w:rPr>
        <w:t>三、重点任务</w:t>
      </w:r>
    </w:p>
    <w:p>
      <w:pPr>
        <w:snapToGrid/>
        <w:spacing w:before="0" w:beforeAutospacing="0" w:after="0" w:afterAutospacing="0" w:line="600" w:lineRule="exact"/>
        <w:ind w:firstLine="640" w:firstLineChars="200"/>
        <w:jc w:val="both"/>
        <w:textAlignment w:val="baseline"/>
        <w:rPr>
          <w:rStyle w:val="8"/>
          <w:rFonts w:ascii="仿宋_GB2312" w:eastAsia="仿宋_GB2312" w:cs="Calibri"/>
          <w:b/>
          <w:bCs/>
          <w:i w:val="0"/>
          <w:caps w:val="0"/>
          <w:spacing w:val="0"/>
          <w:w w:val="100"/>
          <w:kern w:val="2"/>
          <w:sz w:val="32"/>
          <w:szCs w:val="32"/>
          <w:lang w:val="en-US" w:eastAsia="zh-CN" w:bidi="ar-SA"/>
        </w:rPr>
      </w:pPr>
      <w:r>
        <w:rPr>
          <w:rStyle w:val="8"/>
          <w:rFonts w:ascii="仿宋_GB2312" w:eastAsia="楷体_GB2312" w:cs="Calibri"/>
          <w:b w:val="0"/>
          <w:bCs/>
          <w:i w:val="0"/>
          <w:caps w:val="0"/>
          <w:spacing w:val="0"/>
          <w:w w:val="100"/>
          <w:kern w:val="2"/>
          <w:sz w:val="32"/>
          <w:szCs w:val="32"/>
          <w:lang w:val="en-US" w:eastAsia="zh-CN" w:bidi="ar-SA"/>
        </w:rPr>
        <w:t>（一）统筹规划建设综合性充电场站</w:t>
      </w:r>
    </w:p>
    <w:p>
      <w:pPr>
        <w:snapToGrid/>
        <w:spacing w:before="0" w:beforeAutospacing="0" w:after="0" w:afterAutospacing="0" w:line="600" w:lineRule="exact"/>
        <w:ind w:firstLine="640" w:firstLineChars="200"/>
        <w:jc w:val="both"/>
        <w:textAlignment w:val="baseline"/>
        <w:rPr>
          <w:rStyle w:val="8"/>
          <w:rFonts w:ascii="仿宋_GB2312" w:eastAsia="仿宋_GB2312" w:cs="Calibri"/>
          <w:b/>
          <w:bCs/>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按照“一张网”“一盘棋”的思路，在2021年8月底之前，完成全县综合性充电场站布局设计和规</w:t>
      </w:r>
      <w:bookmarkStart w:id="0" w:name="_GoBack"/>
      <w:bookmarkEnd w:id="0"/>
      <w:r>
        <w:rPr>
          <w:rStyle w:val="8"/>
          <w:rFonts w:ascii="仿宋_GB2312" w:eastAsia="仿宋_GB2312"/>
          <w:b w:val="0"/>
          <w:i w:val="0"/>
          <w:caps w:val="0"/>
          <w:spacing w:val="0"/>
          <w:w w:val="100"/>
          <w:kern w:val="2"/>
          <w:sz w:val="32"/>
          <w:szCs w:val="32"/>
          <w:lang w:val="en-US" w:eastAsia="zh-CN" w:bidi="ar-SA"/>
        </w:rPr>
        <w:t>划选址。（责任单位：县发改委、县自然资源局、县住建局、县工信局、县城管局、县供电公司、县发投集团）</w:t>
      </w:r>
    </w:p>
    <w:p>
      <w:pPr>
        <w:snapToGrid/>
        <w:spacing w:before="0" w:beforeAutospacing="0" w:after="0" w:afterAutospacing="0" w:line="600" w:lineRule="exact"/>
        <w:ind w:firstLine="640" w:firstLineChars="200"/>
        <w:jc w:val="both"/>
        <w:textAlignment w:val="baseline"/>
        <w:rPr>
          <w:rStyle w:val="8"/>
          <w:rFonts w:ascii="仿宋_GB2312" w:eastAsia="楷体_GB2312" w:cs="Calibri"/>
          <w:b w:val="0"/>
          <w:bCs/>
          <w:i w:val="0"/>
          <w:caps w:val="0"/>
          <w:spacing w:val="0"/>
          <w:w w:val="100"/>
          <w:kern w:val="2"/>
          <w:sz w:val="32"/>
          <w:szCs w:val="32"/>
          <w:lang w:val="en-US" w:eastAsia="zh-CN" w:bidi="ar-SA"/>
        </w:rPr>
      </w:pPr>
      <w:r>
        <w:rPr>
          <w:rStyle w:val="8"/>
          <w:rFonts w:ascii="仿宋_GB2312" w:eastAsia="楷体_GB2312" w:cs="Calibri"/>
          <w:b w:val="0"/>
          <w:bCs/>
          <w:i w:val="0"/>
          <w:caps w:val="0"/>
          <w:spacing w:val="0"/>
          <w:w w:val="100"/>
          <w:kern w:val="2"/>
          <w:sz w:val="32"/>
          <w:szCs w:val="32"/>
          <w:lang w:val="en-US" w:eastAsia="zh-CN" w:bidi="ar-SA"/>
        </w:rPr>
        <w:t>（二）全面推进建设居民区充电基础设施</w:t>
      </w:r>
    </w:p>
    <w:p>
      <w:pPr>
        <w:snapToGrid/>
        <w:spacing w:before="0" w:beforeAutospacing="0" w:after="0" w:afterAutospacing="0" w:line="600" w:lineRule="exact"/>
        <w:ind w:firstLine="640" w:firstLineChars="200"/>
        <w:jc w:val="both"/>
        <w:textAlignment w:val="baseline"/>
        <w:rPr>
          <w:rStyle w:val="8"/>
          <w:rFonts w:ascii="仿宋_GB2312" w:eastAsia="仿宋_GB2312"/>
          <w:b w:val="0"/>
          <w:i w:val="0"/>
          <w:caps w:val="0"/>
          <w:color w:val="00000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新建住宅小区配建停车位必须100%建设充电基础设施或预留建设安装条件（包括预埋电力管线和预留电力容量），充电车位比例不低于</w:t>
      </w:r>
      <w:r>
        <w:rPr>
          <w:rStyle w:val="8"/>
          <w:rFonts w:ascii="仿宋_GB2312" w:eastAsia="仿宋_GB2312"/>
          <w:b w:val="0"/>
          <w:i w:val="0"/>
          <w:caps w:val="0"/>
          <w:color w:val="000000"/>
          <w:spacing w:val="0"/>
          <w:w w:val="100"/>
          <w:kern w:val="2"/>
          <w:sz w:val="32"/>
          <w:szCs w:val="32"/>
          <w:lang w:val="en-US" w:eastAsia="zh-CN" w:bidi="ar-SA"/>
        </w:rPr>
        <w:t>20%；结合老旧小区改造，积极引导协调，配建公共充电设施。</w:t>
      </w:r>
      <w:r>
        <w:rPr>
          <w:rStyle w:val="8"/>
          <w:rFonts w:ascii="仿宋_GB2312" w:eastAsia="楷体_GB2312"/>
          <w:b w:val="0"/>
          <w:i w:val="0"/>
          <w:caps w:val="0"/>
          <w:color w:val="000000"/>
          <w:spacing w:val="0"/>
          <w:w w:val="100"/>
          <w:kern w:val="2"/>
          <w:sz w:val="32"/>
          <w:szCs w:val="32"/>
          <w:lang w:val="en-US" w:eastAsia="zh-CN" w:bidi="ar-SA"/>
        </w:rPr>
        <w:t>（责任单位：县自然资源局、县行政服务中心、县住建局、县供电公司、县发投集团）</w:t>
      </w:r>
    </w:p>
    <w:p>
      <w:pPr>
        <w:snapToGrid/>
        <w:spacing w:before="0" w:beforeAutospacing="0" w:after="0" w:afterAutospacing="0" w:line="600" w:lineRule="exact"/>
        <w:ind w:firstLine="640" w:firstLineChars="200"/>
        <w:jc w:val="both"/>
        <w:textAlignment w:val="baseline"/>
        <w:rPr>
          <w:rStyle w:val="8"/>
          <w:rFonts w:ascii="仿宋_GB2312" w:eastAsia="楷体_GB2312" w:cs="Calibri"/>
          <w:b w:val="0"/>
          <w:bCs/>
          <w:i w:val="0"/>
          <w:caps w:val="0"/>
          <w:color w:val="000000"/>
          <w:spacing w:val="0"/>
          <w:w w:val="100"/>
          <w:kern w:val="2"/>
          <w:sz w:val="32"/>
          <w:szCs w:val="32"/>
          <w:lang w:val="en-US" w:eastAsia="zh-CN" w:bidi="ar-SA"/>
        </w:rPr>
      </w:pPr>
      <w:r>
        <w:rPr>
          <w:rStyle w:val="8"/>
          <w:rFonts w:ascii="仿宋_GB2312" w:eastAsia="楷体_GB2312" w:cs="Calibri"/>
          <w:b w:val="0"/>
          <w:bCs/>
          <w:i w:val="0"/>
          <w:caps w:val="0"/>
          <w:color w:val="000000"/>
          <w:spacing w:val="0"/>
          <w:w w:val="100"/>
          <w:kern w:val="2"/>
          <w:sz w:val="32"/>
          <w:szCs w:val="32"/>
          <w:lang w:val="en-US" w:eastAsia="zh-CN" w:bidi="ar-SA"/>
        </w:rPr>
        <w:t>（三）优先建设城市人口集聚区充电基础设施</w:t>
      </w:r>
    </w:p>
    <w:p>
      <w:pPr>
        <w:snapToGrid/>
        <w:spacing w:before="0" w:beforeAutospacing="0" w:after="0" w:afterAutospacing="0" w:line="600" w:lineRule="exact"/>
        <w:ind w:firstLine="640" w:firstLineChars="200"/>
        <w:jc w:val="both"/>
        <w:textAlignment w:val="baseline"/>
        <w:rPr>
          <w:rStyle w:val="8"/>
          <w:rFonts w:ascii="仿宋_GB2312" w:eastAsia="楷体_GB2312"/>
          <w:b w:val="0"/>
          <w:i w:val="0"/>
          <w:caps w:val="0"/>
          <w:spacing w:val="0"/>
          <w:w w:val="100"/>
          <w:kern w:val="2"/>
          <w:sz w:val="32"/>
          <w:szCs w:val="32"/>
          <w:lang w:val="en-US" w:eastAsia="zh-CN" w:bidi="ar-SA"/>
        </w:rPr>
      </w:pPr>
      <w:r>
        <w:rPr>
          <w:rStyle w:val="8"/>
          <w:rFonts w:ascii="仿宋_GB2312" w:eastAsia="仿宋_GB2312"/>
          <w:b w:val="0"/>
          <w:i w:val="0"/>
          <w:caps w:val="0"/>
          <w:color w:val="000000"/>
          <w:spacing w:val="0"/>
          <w:w w:val="100"/>
          <w:kern w:val="2"/>
          <w:sz w:val="32"/>
          <w:szCs w:val="32"/>
          <w:lang w:val="en-US" w:eastAsia="zh-CN" w:bidi="ar-SA"/>
        </w:rPr>
        <w:t>推进现有大型城市综合体、商场、超市、宾馆、交通枢纽（含高铁站、机场、二级以上客运站等）、城市道路等公共停车场建设充电设施，到2023年底，充电车位比例不低于10%。新建大型公共建筑物配建停车场、社会公共停车场、公共文化娱乐场所停车场应按不低于15%的车位比例建设充电设施，未按照条件</w:t>
      </w:r>
      <w:r>
        <w:rPr>
          <w:rStyle w:val="8"/>
          <w:rFonts w:ascii="仿宋_GB2312" w:eastAsia="仿宋_GB2312"/>
          <w:b w:val="0"/>
          <w:i w:val="0"/>
          <w:caps w:val="0"/>
          <w:spacing w:val="0"/>
          <w:w w:val="100"/>
          <w:kern w:val="2"/>
          <w:sz w:val="32"/>
          <w:szCs w:val="32"/>
          <w:lang w:val="en-US" w:eastAsia="zh-CN" w:bidi="ar-SA"/>
        </w:rPr>
        <w:t>进行建设的，验收部门依法依规不予通过。</w:t>
      </w:r>
      <w:r>
        <w:rPr>
          <w:rStyle w:val="8"/>
          <w:rFonts w:ascii="仿宋_GB2312" w:eastAsia="楷体_GB2312"/>
          <w:b w:val="0"/>
          <w:i w:val="0"/>
          <w:caps w:val="0"/>
          <w:spacing w:val="0"/>
          <w:w w:val="100"/>
          <w:kern w:val="2"/>
          <w:sz w:val="32"/>
          <w:szCs w:val="32"/>
          <w:lang w:val="en-US" w:eastAsia="zh-CN" w:bidi="ar-SA"/>
        </w:rPr>
        <w:t>（责任单位：县住建局、县城管局、县自然资源局、县供电公司、县发投集团）</w:t>
      </w:r>
    </w:p>
    <w:p>
      <w:pPr>
        <w:snapToGrid/>
        <w:spacing w:before="0" w:beforeAutospacing="0" w:after="0" w:afterAutospacing="0" w:line="600" w:lineRule="exact"/>
        <w:ind w:firstLine="640" w:firstLineChars="200"/>
        <w:jc w:val="both"/>
        <w:textAlignment w:val="baseline"/>
        <w:rPr>
          <w:rStyle w:val="8"/>
          <w:rFonts w:ascii="仿宋_GB2312" w:eastAsia="楷体_GB2312" w:cs="Calibri"/>
          <w:b w:val="0"/>
          <w:bCs/>
          <w:i w:val="0"/>
          <w:caps w:val="0"/>
          <w:spacing w:val="0"/>
          <w:w w:val="100"/>
          <w:kern w:val="2"/>
          <w:sz w:val="32"/>
          <w:szCs w:val="32"/>
          <w:lang w:val="en-US" w:eastAsia="zh-CN" w:bidi="ar-SA"/>
        </w:rPr>
      </w:pPr>
      <w:r>
        <w:rPr>
          <w:rStyle w:val="8"/>
          <w:rFonts w:ascii="仿宋_GB2312" w:eastAsia="楷体_GB2312" w:cs="Calibri"/>
          <w:b w:val="0"/>
          <w:bCs/>
          <w:i w:val="0"/>
          <w:caps w:val="0"/>
          <w:spacing w:val="0"/>
          <w:w w:val="100"/>
          <w:kern w:val="2"/>
          <w:sz w:val="32"/>
          <w:szCs w:val="32"/>
          <w:lang w:val="en-US" w:eastAsia="zh-CN" w:bidi="ar-SA"/>
        </w:rPr>
        <w:t>（四）重点建设公共交通领域充电基础设施</w:t>
      </w:r>
    </w:p>
    <w:p>
      <w:pPr>
        <w:snapToGrid/>
        <w:spacing w:before="0" w:beforeAutospacing="0" w:after="0" w:afterAutospacing="0" w:line="600" w:lineRule="exact"/>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公交、环卫、旅游景区等定点运行的车辆，根据线路运营需求，优先在停车场站配建专（公）用充电设施，在道路沿途合理规划建设快充站。其他非定点运行的专用服务电动汽车（出租、物流、邮政、公安、城管巡游等）可在日常车辆停放场所、单位内部停车场建设充电设施，满足新能源汽车增长较快的充电需求。</w:t>
      </w:r>
      <w:r>
        <w:rPr>
          <w:rStyle w:val="8"/>
          <w:rFonts w:ascii="仿宋_GB2312" w:eastAsia="楷体_GB2312"/>
          <w:b w:val="0"/>
          <w:i w:val="0"/>
          <w:caps w:val="0"/>
          <w:spacing w:val="0"/>
          <w:w w:val="100"/>
          <w:kern w:val="2"/>
          <w:sz w:val="32"/>
          <w:szCs w:val="32"/>
          <w:lang w:val="en-US" w:eastAsia="zh-CN" w:bidi="ar-SA"/>
        </w:rPr>
        <w:t>（责任单位：县交通运输局、县公安局、县文广新旅局、县城管局、县供电公司、县邮政公司、县发投集团）</w:t>
      </w:r>
    </w:p>
    <w:p>
      <w:pPr>
        <w:snapToGrid/>
        <w:spacing w:before="0" w:beforeAutospacing="0" w:after="0" w:afterAutospacing="0" w:line="600" w:lineRule="exact"/>
        <w:ind w:firstLine="640" w:firstLineChars="200"/>
        <w:jc w:val="both"/>
        <w:textAlignment w:val="baseline"/>
        <w:rPr>
          <w:rStyle w:val="8"/>
          <w:rFonts w:ascii="仿宋_GB2312" w:eastAsia="楷体_GB2312" w:cs="Calibri"/>
          <w:b w:val="0"/>
          <w:bCs/>
          <w:i w:val="0"/>
          <w:caps w:val="0"/>
          <w:spacing w:val="0"/>
          <w:w w:val="100"/>
          <w:kern w:val="2"/>
          <w:sz w:val="32"/>
          <w:szCs w:val="32"/>
          <w:lang w:val="en-US" w:eastAsia="zh-CN" w:bidi="ar-SA"/>
        </w:rPr>
      </w:pPr>
      <w:r>
        <w:rPr>
          <w:rStyle w:val="8"/>
          <w:rFonts w:ascii="仿宋_GB2312" w:eastAsia="楷体_GB2312" w:cs="Calibri"/>
          <w:b w:val="0"/>
          <w:bCs/>
          <w:i w:val="0"/>
          <w:caps w:val="0"/>
          <w:spacing w:val="0"/>
          <w:w w:val="100"/>
          <w:kern w:val="2"/>
          <w:sz w:val="32"/>
          <w:szCs w:val="32"/>
          <w:lang w:val="en-US" w:eastAsia="zh-CN" w:bidi="ar-SA"/>
        </w:rPr>
        <w:t>（五）有序推进建设工业园区充电基础设施</w:t>
      </w:r>
    </w:p>
    <w:p>
      <w:pPr>
        <w:snapToGrid/>
        <w:spacing w:before="0" w:beforeAutospacing="0" w:after="0" w:afterAutospacing="0" w:line="600" w:lineRule="exact"/>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工业园区要根据新能源汽车使用情况，按照适度超前的原则，在现有停车区域配建充电设施。</w:t>
      </w:r>
      <w:r>
        <w:rPr>
          <w:rStyle w:val="8"/>
          <w:rFonts w:ascii="仿宋_GB2312" w:eastAsia="楷体_GB2312"/>
          <w:b w:val="0"/>
          <w:i w:val="0"/>
          <w:caps w:val="0"/>
          <w:spacing w:val="0"/>
          <w:w w:val="100"/>
          <w:kern w:val="2"/>
          <w:sz w:val="32"/>
          <w:szCs w:val="32"/>
          <w:lang w:val="en-US" w:eastAsia="zh-CN" w:bidi="ar-SA"/>
        </w:rPr>
        <w:t>（责任单位：县工信局、县自然资源局、县供电公司、县发投集团、高新技术园区管委会、黄溪新区建设办公室）</w:t>
      </w:r>
    </w:p>
    <w:p>
      <w:pPr>
        <w:snapToGrid/>
        <w:spacing w:before="0" w:beforeAutospacing="0" w:after="0" w:afterAutospacing="0" w:line="600" w:lineRule="exact"/>
        <w:ind w:firstLine="640" w:firstLineChars="200"/>
        <w:jc w:val="both"/>
        <w:textAlignment w:val="baseline"/>
        <w:rPr>
          <w:rStyle w:val="8"/>
          <w:rFonts w:ascii="仿宋_GB2312" w:eastAsia="楷体_GB2312" w:cs="Calibri"/>
          <w:b w:val="0"/>
          <w:bCs/>
          <w:i w:val="0"/>
          <w:caps w:val="0"/>
          <w:spacing w:val="0"/>
          <w:w w:val="100"/>
          <w:kern w:val="2"/>
          <w:sz w:val="32"/>
          <w:szCs w:val="32"/>
          <w:lang w:val="en-US" w:eastAsia="zh-CN" w:bidi="ar-SA"/>
        </w:rPr>
      </w:pPr>
      <w:r>
        <w:rPr>
          <w:rStyle w:val="8"/>
          <w:rFonts w:ascii="仿宋_GB2312" w:eastAsia="楷体_GB2312" w:cs="Calibri"/>
          <w:b w:val="0"/>
          <w:bCs/>
          <w:i w:val="0"/>
          <w:caps w:val="0"/>
          <w:spacing w:val="0"/>
          <w:w w:val="100"/>
          <w:kern w:val="2"/>
          <w:sz w:val="32"/>
          <w:szCs w:val="32"/>
          <w:lang w:val="en-US" w:eastAsia="zh-CN" w:bidi="ar-SA"/>
        </w:rPr>
        <w:t>（六）支持建设公共机构充电基础设施</w:t>
      </w:r>
    </w:p>
    <w:p>
      <w:pPr>
        <w:snapToGrid/>
        <w:spacing w:before="0" w:beforeAutospacing="0" w:after="0" w:afterAutospacing="0" w:line="600" w:lineRule="exact"/>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全县范围内具备条件的党政机关、学校、医院、体育科技场馆等公共机构，要充分利用内部停车场建设充电设施。</w:t>
      </w:r>
      <w:r>
        <w:rPr>
          <w:rStyle w:val="8"/>
          <w:rFonts w:ascii="仿宋_GB2312" w:eastAsia="楷体_GB2312"/>
          <w:b w:val="0"/>
          <w:i w:val="0"/>
          <w:caps w:val="0"/>
          <w:spacing w:val="0"/>
          <w:w w:val="100"/>
          <w:kern w:val="2"/>
          <w:sz w:val="32"/>
          <w:szCs w:val="32"/>
          <w:lang w:val="en-US" w:eastAsia="zh-CN" w:bidi="ar-SA"/>
        </w:rPr>
        <w:t>（责任单位：县机关事务管理局、县科技局、县卫健委、县教体局、县供电公司、县发投集团）</w:t>
      </w:r>
    </w:p>
    <w:p>
      <w:pPr>
        <w:snapToGrid/>
        <w:spacing w:before="0" w:beforeAutospacing="0" w:after="0" w:afterAutospacing="0" w:line="600" w:lineRule="exact"/>
        <w:ind w:firstLine="640" w:firstLineChars="200"/>
        <w:jc w:val="both"/>
        <w:textAlignment w:val="baseline"/>
        <w:rPr>
          <w:rStyle w:val="8"/>
          <w:rFonts w:ascii="仿宋_GB2312" w:eastAsia="楷体_GB2312" w:cs="Calibri"/>
          <w:b w:val="0"/>
          <w:bCs/>
          <w:i w:val="0"/>
          <w:caps w:val="0"/>
          <w:spacing w:val="0"/>
          <w:w w:val="100"/>
          <w:kern w:val="2"/>
          <w:sz w:val="32"/>
          <w:szCs w:val="32"/>
          <w:lang w:val="en-US" w:eastAsia="zh-CN" w:bidi="ar-SA"/>
        </w:rPr>
      </w:pPr>
      <w:r>
        <w:rPr>
          <w:rStyle w:val="8"/>
          <w:rFonts w:ascii="仿宋_GB2312" w:eastAsia="楷体_GB2312" w:cs="Calibri"/>
          <w:b w:val="0"/>
          <w:bCs/>
          <w:i w:val="0"/>
          <w:caps w:val="0"/>
          <w:spacing w:val="0"/>
          <w:w w:val="100"/>
          <w:kern w:val="2"/>
          <w:sz w:val="32"/>
          <w:szCs w:val="32"/>
          <w:lang w:val="en-US" w:eastAsia="zh-CN" w:bidi="ar-SA"/>
        </w:rPr>
        <w:t>（七）积极推进乡镇充电基础设施建设</w:t>
      </w:r>
    </w:p>
    <w:p>
      <w:pPr>
        <w:snapToGrid/>
        <w:spacing w:before="0" w:beforeAutospacing="0" w:after="0" w:afterAutospacing="0" w:line="600" w:lineRule="exact"/>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各乡镇（场、管委会）要在人口集中区、人员聚集场所规划选址，积极推进充电设施建设工作。</w:t>
      </w:r>
      <w:r>
        <w:rPr>
          <w:rStyle w:val="8"/>
          <w:rFonts w:ascii="仿宋_GB2312" w:eastAsia="楷体_GB2312"/>
          <w:b w:val="0"/>
          <w:i w:val="0"/>
          <w:caps w:val="0"/>
          <w:spacing w:val="0"/>
          <w:w w:val="100"/>
          <w:kern w:val="2"/>
          <w:sz w:val="32"/>
          <w:szCs w:val="32"/>
          <w:lang w:val="en-US" w:eastAsia="zh-CN" w:bidi="ar-SA"/>
        </w:rPr>
        <w:t>（责任单位：各乡镇政府（场、管委会），县自然资源局、县工信局、县供电公司、县发投集团）</w:t>
      </w:r>
    </w:p>
    <w:p>
      <w:pPr>
        <w:snapToGrid/>
        <w:spacing w:before="0" w:beforeAutospacing="0" w:after="0" w:afterAutospacing="0" w:line="600" w:lineRule="exact"/>
        <w:ind w:firstLine="640" w:firstLineChars="200"/>
        <w:jc w:val="both"/>
        <w:textAlignment w:val="baseline"/>
        <w:rPr>
          <w:rStyle w:val="8"/>
          <w:rFonts w:ascii="仿宋_GB2312" w:eastAsia="楷体_GB2312" w:cs="Calibri"/>
          <w:b w:val="0"/>
          <w:bCs/>
          <w:i w:val="0"/>
          <w:caps w:val="0"/>
          <w:spacing w:val="0"/>
          <w:w w:val="100"/>
          <w:kern w:val="2"/>
          <w:sz w:val="32"/>
          <w:szCs w:val="32"/>
          <w:lang w:val="en-US" w:eastAsia="zh-CN" w:bidi="ar-SA"/>
        </w:rPr>
      </w:pPr>
      <w:r>
        <w:rPr>
          <w:rStyle w:val="8"/>
          <w:rFonts w:ascii="仿宋_GB2312" w:eastAsia="楷体_GB2312" w:cs="Calibri"/>
          <w:b w:val="0"/>
          <w:bCs/>
          <w:i w:val="0"/>
          <w:caps w:val="0"/>
          <w:spacing w:val="0"/>
          <w:w w:val="100"/>
          <w:kern w:val="2"/>
          <w:sz w:val="32"/>
          <w:szCs w:val="32"/>
          <w:lang w:val="en-US" w:eastAsia="zh-CN" w:bidi="ar-SA"/>
        </w:rPr>
        <w:t>（八）加快充电综合服务平台开发运营</w:t>
      </w:r>
    </w:p>
    <w:p>
      <w:pPr>
        <w:snapToGrid/>
        <w:spacing w:before="0" w:beforeAutospacing="0" w:after="0" w:afterAutospacing="0" w:line="600" w:lineRule="exact"/>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全县范围内所有充电桩纳入统一管理平台且在宜春市域内组网运营。择机择优与国内充电桩头部运营企业合作，实现各充电站（桩）与周边消费场景和其他城市服务功能融合，以及通过“储、充、检”业务，将充电服务与电动汽车、动力电池及其他新能源相关产业融合。</w:t>
      </w:r>
      <w:r>
        <w:rPr>
          <w:rStyle w:val="8"/>
          <w:rFonts w:ascii="仿宋_GB2312" w:eastAsia="楷体_GB2312"/>
          <w:b w:val="0"/>
          <w:i w:val="0"/>
          <w:caps w:val="0"/>
          <w:spacing w:val="0"/>
          <w:w w:val="100"/>
          <w:kern w:val="2"/>
          <w:sz w:val="32"/>
          <w:szCs w:val="32"/>
          <w:lang w:val="en-US" w:eastAsia="zh-CN" w:bidi="ar-SA"/>
        </w:rPr>
        <w:t>（责任单位：县工信局、县发投集团）</w:t>
      </w:r>
    </w:p>
    <w:p>
      <w:pPr>
        <w:snapToGrid/>
        <w:spacing w:before="0" w:beforeAutospacing="0" w:after="0" w:afterAutospacing="0" w:line="600" w:lineRule="exact"/>
        <w:ind w:left="640"/>
        <w:jc w:val="both"/>
        <w:textAlignment w:val="baseline"/>
        <w:rPr>
          <w:rStyle w:val="8"/>
          <w:rFonts w:ascii="仿宋_GB2312" w:eastAsia="黑体"/>
          <w:b w:val="0"/>
          <w:i w:val="0"/>
          <w:caps w:val="0"/>
          <w:spacing w:val="0"/>
          <w:w w:val="100"/>
          <w:kern w:val="2"/>
          <w:sz w:val="32"/>
          <w:szCs w:val="32"/>
          <w:lang w:val="en-US" w:eastAsia="zh-CN" w:bidi="ar-SA"/>
        </w:rPr>
      </w:pPr>
      <w:r>
        <w:rPr>
          <w:rStyle w:val="8"/>
          <w:rFonts w:ascii="仿宋_GB2312" w:eastAsia="黑体"/>
          <w:b w:val="0"/>
          <w:i w:val="0"/>
          <w:caps w:val="0"/>
          <w:spacing w:val="0"/>
          <w:w w:val="100"/>
          <w:kern w:val="2"/>
          <w:sz w:val="32"/>
          <w:szCs w:val="32"/>
          <w:lang w:val="en-US" w:eastAsia="zh-CN" w:bidi="ar-SA"/>
        </w:rPr>
        <w:t>四、实施步骤</w:t>
      </w:r>
    </w:p>
    <w:p>
      <w:pPr>
        <w:snapToGrid/>
        <w:spacing w:before="0" w:beforeAutospacing="0" w:after="0" w:afterAutospacing="0" w:line="600" w:lineRule="exact"/>
        <w:ind w:firstLine="648" w:firstLineChars="200"/>
        <w:jc w:val="both"/>
        <w:textAlignment w:val="baseline"/>
        <w:rPr>
          <w:rStyle w:val="8"/>
          <w:rFonts w:ascii="仿宋_GB2312" w:eastAsia="仿宋_GB2312"/>
          <w:b w:val="0"/>
          <w:i w:val="0"/>
          <w:caps w:val="0"/>
          <w:spacing w:val="2"/>
          <w:w w:val="100"/>
          <w:kern w:val="2"/>
          <w:sz w:val="32"/>
          <w:szCs w:val="32"/>
          <w:lang w:val="en-US" w:eastAsia="zh-CN" w:bidi="ar-SA"/>
        </w:rPr>
      </w:pPr>
      <w:r>
        <w:rPr>
          <w:rStyle w:val="8"/>
          <w:rFonts w:ascii="楷体_GB2312" w:hAnsi="楷体_GB2312" w:eastAsia="楷体_GB2312" w:cs="楷体_GB2312"/>
          <w:b w:val="0"/>
          <w:bCs/>
          <w:i w:val="0"/>
          <w:caps w:val="0"/>
          <w:spacing w:val="2"/>
          <w:w w:val="100"/>
          <w:kern w:val="2"/>
          <w:sz w:val="32"/>
          <w:szCs w:val="32"/>
          <w:lang w:val="en-US" w:eastAsia="zh-CN" w:bidi="ar-SA"/>
        </w:rPr>
        <w:t>1.动员部署。</w:t>
      </w:r>
      <w:r>
        <w:rPr>
          <w:rStyle w:val="8"/>
          <w:rFonts w:ascii="仿宋_GB2312" w:eastAsia="仿宋_GB2312"/>
          <w:b w:val="0"/>
          <w:i w:val="0"/>
          <w:caps w:val="0"/>
          <w:spacing w:val="2"/>
          <w:w w:val="100"/>
          <w:kern w:val="2"/>
          <w:sz w:val="32"/>
          <w:szCs w:val="32"/>
          <w:lang w:val="en-US" w:eastAsia="zh-CN" w:bidi="ar-SA"/>
        </w:rPr>
        <w:t>召开全县充电基础设施规划建设工作动员会议，部署安排2021—2023年充电基础设施建设工作。本项工作在2021年7月中旬之前完成。</w:t>
      </w:r>
      <w:r>
        <w:rPr>
          <w:rStyle w:val="8"/>
          <w:rFonts w:ascii="仿宋_GB2312" w:eastAsia="楷体_GB2312"/>
          <w:b w:val="0"/>
          <w:i w:val="0"/>
          <w:caps w:val="0"/>
          <w:spacing w:val="2"/>
          <w:w w:val="100"/>
          <w:kern w:val="2"/>
          <w:sz w:val="32"/>
          <w:szCs w:val="32"/>
          <w:lang w:val="en-US" w:eastAsia="zh-CN" w:bidi="ar-SA"/>
        </w:rPr>
        <w:t>（责任单位：</w:t>
      </w:r>
      <w:r>
        <w:rPr>
          <w:rStyle w:val="8"/>
          <w:rFonts w:ascii="仿宋_GB2312" w:eastAsia="楷体_GB2312"/>
          <w:b w:val="0"/>
          <w:i w:val="0"/>
          <w:caps w:val="0"/>
          <w:spacing w:val="0"/>
          <w:w w:val="100"/>
          <w:kern w:val="2"/>
          <w:sz w:val="32"/>
          <w:szCs w:val="32"/>
          <w:lang w:val="en-US" w:eastAsia="zh-CN" w:bidi="ar-SA"/>
        </w:rPr>
        <w:t>县</w:t>
      </w:r>
      <w:r>
        <w:rPr>
          <w:rStyle w:val="8"/>
          <w:rFonts w:ascii="仿宋_GB2312" w:eastAsia="楷体_GB2312"/>
          <w:b w:val="0"/>
          <w:i w:val="0"/>
          <w:caps w:val="0"/>
          <w:spacing w:val="2"/>
          <w:w w:val="100"/>
          <w:kern w:val="2"/>
          <w:sz w:val="32"/>
          <w:szCs w:val="32"/>
          <w:lang w:val="en-US" w:eastAsia="zh-CN" w:bidi="ar-SA"/>
        </w:rPr>
        <w:t>工信局）</w:t>
      </w:r>
    </w:p>
    <w:p>
      <w:pPr>
        <w:tabs>
          <w:tab w:val="left" w:pos="312"/>
        </w:tabs>
        <w:snapToGrid/>
        <w:spacing w:before="0" w:beforeAutospacing="0" w:after="0" w:afterAutospacing="0" w:line="600" w:lineRule="exact"/>
        <w:ind w:firstLine="648"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楷体_GB2312" w:hAnsi="楷体_GB2312" w:eastAsia="楷体_GB2312" w:cs="楷体_GB2312"/>
          <w:b w:val="0"/>
          <w:bCs/>
          <w:i w:val="0"/>
          <w:caps w:val="0"/>
          <w:spacing w:val="2"/>
          <w:w w:val="100"/>
          <w:kern w:val="2"/>
          <w:sz w:val="32"/>
          <w:szCs w:val="32"/>
          <w:lang w:val="en-US" w:eastAsia="zh-CN" w:bidi="ar-SA"/>
        </w:rPr>
        <w:t>2.规划设计。</w:t>
      </w:r>
      <w:r>
        <w:rPr>
          <w:rStyle w:val="8"/>
          <w:rFonts w:ascii="仿宋_GB2312" w:eastAsia="仿宋_GB2312" w:cs="Calibri"/>
          <w:b w:val="0"/>
          <w:bCs/>
          <w:i w:val="0"/>
          <w:caps w:val="0"/>
          <w:spacing w:val="2"/>
          <w:w w:val="100"/>
          <w:kern w:val="2"/>
          <w:sz w:val="32"/>
          <w:szCs w:val="32"/>
          <w:lang w:val="en-US" w:eastAsia="zh-CN" w:bidi="ar-SA"/>
        </w:rPr>
        <w:t>安排专人积极对接市充电设施规划建设牵头单位，2021年7月底之前配合完成全县充电设施建设规划设计工作。</w:t>
      </w:r>
      <w:r>
        <w:rPr>
          <w:rStyle w:val="8"/>
          <w:rFonts w:ascii="仿宋_GB2312" w:eastAsia="楷体_GB2312"/>
          <w:b w:val="0"/>
          <w:i w:val="0"/>
          <w:caps w:val="0"/>
          <w:spacing w:val="0"/>
          <w:w w:val="100"/>
          <w:kern w:val="2"/>
          <w:sz w:val="32"/>
          <w:szCs w:val="32"/>
          <w:lang w:val="en-US" w:eastAsia="zh-CN" w:bidi="ar-SA"/>
        </w:rPr>
        <w:t>（责任单位：县工信局、县住建局、县发投集团）</w:t>
      </w:r>
    </w:p>
    <w:p>
      <w:pPr>
        <w:snapToGrid/>
        <w:spacing w:before="0" w:beforeAutospacing="0" w:after="0" w:afterAutospacing="0" w:line="600" w:lineRule="exact"/>
        <w:ind w:firstLine="648" w:firstLineChars="200"/>
        <w:jc w:val="both"/>
        <w:textAlignment w:val="baseline"/>
        <w:rPr>
          <w:rStyle w:val="8"/>
          <w:rFonts w:ascii="仿宋_GB2312" w:eastAsia="楷体_GB2312"/>
          <w:b w:val="0"/>
          <w:i w:val="0"/>
          <w:caps w:val="0"/>
          <w:spacing w:val="0"/>
          <w:w w:val="100"/>
          <w:kern w:val="2"/>
          <w:sz w:val="32"/>
          <w:szCs w:val="32"/>
          <w:lang w:val="en-US" w:eastAsia="zh-CN" w:bidi="ar-SA"/>
        </w:rPr>
      </w:pPr>
      <w:r>
        <w:rPr>
          <w:rStyle w:val="8"/>
          <w:rFonts w:ascii="楷体_GB2312" w:hAnsi="楷体_GB2312" w:eastAsia="楷体_GB2312" w:cs="楷体_GB2312"/>
          <w:b w:val="0"/>
          <w:bCs/>
          <w:i w:val="0"/>
          <w:caps w:val="0"/>
          <w:spacing w:val="2"/>
          <w:w w:val="100"/>
          <w:kern w:val="2"/>
          <w:sz w:val="32"/>
          <w:szCs w:val="32"/>
          <w:lang w:val="en-US" w:eastAsia="zh-CN" w:bidi="ar-SA"/>
        </w:rPr>
        <w:t>3.报批报建。</w:t>
      </w:r>
      <w:r>
        <w:rPr>
          <w:rStyle w:val="8"/>
          <w:rFonts w:ascii="仿宋_GB2312" w:eastAsia="仿宋_GB2312" w:cs="Calibri"/>
          <w:b w:val="0"/>
          <w:bCs/>
          <w:i w:val="0"/>
          <w:caps w:val="0"/>
          <w:spacing w:val="2"/>
          <w:w w:val="100"/>
          <w:kern w:val="2"/>
          <w:sz w:val="32"/>
          <w:szCs w:val="32"/>
          <w:lang w:val="en-US" w:eastAsia="zh-CN" w:bidi="ar-SA"/>
        </w:rPr>
        <w:t>各相关部门做好充电设施项目的立项审批或备案、土地报批报建等工作。</w:t>
      </w:r>
      <w:r>
        <w:rPr>
          <w:rStyle w:val="8"/>
          <w:rFonts w:ascii="仿宋_GB2312" w:eastAsia="楷体_GB2312"/>
          <w:b w:val="0"/>
          <w:i w:val="0"/>
          <w:caps w:val="0"/>
          <w:spacing w:val="0"/>
          <w:w w:val="100"/>
          <w:kern w:val="2"/>
          <w:sz w:val="32"/>
          <w:szCs w:val="32"/>
          <w:lang w:val="en-US" w:eastAsia="zh-CN" w:bidi="ar-SA"/>
        </w:rPr>
        <w:t>（责任单位：县发改委、县自然资源局）</w:t>
      </w:r>
    </w:p>
    <w:p>
      <w:pPr>
        <w:snapToGrid/>
        <w:spacing w:before="0" w:beforeAutospacing="0" w:after="0" w:afterAutospacing="0" w:line="600" w:lineRule="exact"/>
        <w:ind w:firstLine="648" w:firstLineChars="200"/>
        <w:jc w:val="both"/>
        <w:textAlignment w:val="baseline"/>
        <w:rPr>
          <w:rStyle w:val="8"/>
          <w:rFonts w:ascii="仿宋_GB2312" w:eastAsia="楷体_GB2312"/>
          <w:b w:val="0"/>
          <w:i w:val="0"/>
          <w:caps w:val="0"/>
          <w:spacing w:val="0"/>
          <w:w w:val="100"/>
          <w:kern w:val="2"/>
          <w:sz w:val="32"/>
          <w:szCs w:val="32"/>
          <w:lang w:val="en-US" w:eastAsia="zh-CN" w:bidi="ar-SA"/>
        </w:rPr>
      </w:pPr>
      <w:r>
        <w:rPr>
          <w:rStyle w:val="8"/>
          <w:rFonts w:ascii="楷体_GB2312" w:hAnsi="楷体_GB2312" w:eastAsia="楷体_GB2312" w:cs="楷体_GB2312"/>
          <w:b w:val="0"/>
          <w:bCs/>
          <w:i w:val="0"/>
          <w:caps w:val="0"/>
          <w:spacing w:val="2"/>
          <w:w w:val="100"/>
          <w:kern w:val="2"/>
          <w:sz w:val="32"/>
          <w:szCs w:val="32"/>
          <w:lang w:val="en-US" w:eastAsia="zh-CN" w:bidi="ar-SA"/>
        </w:rPr>
        <w:t>4.施工建设。</w:t>
      </w:r>
      <w:r>
        <w:rPr>
          <w:rStyle w:val="8"/>
          <w:rFonts w:ascii="仿宋_GB2312" w:eastAsia="仿宋_GB2312" w:cs="Calibri"/>
          <w:b w:val="0"/>
          <w:bCs/>
          <w:i w:val="0"/>
          <w:caps w:val="0"/>
          <w:spacing w:val="2"/>
          <w:w w:val="100"/>
          <w:kern w:val="2"/>
          <w:sz w:val="32"/>
          <w:szCs w:val="32"/>
          <w:lang w:val="en-US" w:eastAsia="zh-CN" w:bidi="ar-SA"/>
        </w:rPr>
        <w:t>在2021年7月底前启动充电基础设施建设工程，先行实施碎片化建桩，力争2022年7月底前完成碎片化充电设施建设；2021年12月底前启动综合性充电场站建设，力争2023年7月前完成所有综合性充电场站建设。</w:t>
      </w:r>
      <w:r>
        <w:rPr>
          <w:rStyle w:val="8"/>
          <w:rFonts w:ascii="仿宋_GB2312" w:eastAsia="楷体_GB2312"/>
          <w:b w:val="0"/>
          <w:i w:val="0"/>
          <w:caps w:val="0"/>
          <w:spacing w:val="0"/>
          <w:w w:val="100"/>
          <w:kern w:val="2"/>
          <w:sz w:val="32"/>
          <w:szCs w:val="32"/>
          <w:lang w:val="en-US" w:eastAsia="zh-CN" w:bidi="ar-SA"/>
        </w:rPr>
        <w:t>（责任单位：县发投集团）</w:t>
      </w:r>
    </w:p>
    <w:p>
      <w:pPr>
        <w:snapToGrid/>
        <w:spacing w:before="0" w:beforeAutospacing="0" w:after="0" w:afterAutospacing="0" w:line="600" w:lineRule="exact"/>
        <w:ind w:firstLine="648"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楷体_GB2312" w:hAnsi="楷体_GB2312" w:eastAsia="楷体_GB2312" w:cs="楷体_GB2312"/>
          <w:b w:val="0"/>
          <w:bCs/>
          <w:i w:val="0"/>
          <w:caps w:val="0"/>
          <w:spacing w:val="2"/>
          <w:w w:val="100"/>
          <w:kern w:val="2"/>
          <w:sz w:val="32"/>
          <w:szCs w:val="32"/>
          <w:lang w:val="en-US" w:eastAsia="zh-CN" w:bidi="ar-SA"/>
        </w:rPr>
        <w:t>5.检查验收。</w:t>
      </w:r>
      <w:r>
        <w:rPr>
          <w:rStyle w:val="8"/>
          <w:rFonts w:ascii="仿宋_GB2312" w:eastAsia="仿宋_GB2312" w:cs="Calibri"/>
          <w:b w:val="0"/>
          <w:bCs/>
          <w:i w:val="0"/>
          <w:caps w:val="0"/>
          <w:spacing w:val="2"/>
          <w:w w:val="100"/>
          <w:kern w:val="2"/>
          <w:sz w:val="32"/>
          <w:szCs w:val="32"/>
          <w:lang w:val="en-US" w:eastAsia="zh-CN" w:bidi="ar-SA"/>
        </w:rPr>
        <w:t>成立由县发改委牵头的验收工作组，对全县充电基础设施进行验收，并</w:t>
      </w:r>
      <w:r>
        <w:rPr>
          <w:rStyle w:val="8"/>
          <w:rFonts w:ascii="仿宋_GB2312" w:eastAsia="仿宋_GB2312"/>
          <w:b w:val="0"/>
          <w:i w:val="0"/>
          <w:caps w:val="0"/>
          <w:color w:val="000000"/>
          <w:spacing w:val="0"/>
          <w:w w:val="100"/>
          <w:kern w:val="2"/>
          <w:sz w:val="32"/>
          <w:szCs w:val="32"/>
          <w:lang w:val="en-US" w:eastAsia="zh-CN" w:bidi="ar-SA"/>
        </w:rPr>
        <w:t>对接配合市发改委每年3月10日之前对我县上一年度充电基础设施建设完成情况的检查验收工作。</w:t>
      </w:r>
      <w:r>
        <w:rPr>
          <w:rStyle w:val="8"/>
          <w:rFonts w:ascii="仿宋_GB2312" w:eastAsia="楷体_GB2312"/>
          <w:b w:val="0"/>
          <w:i w:val="0"/>
          <w:caps w:val="0"/>
          <w:spacing w:val="0"/>
          <w:w w:val="100"/>
          <w:kern w:val="2"/>
          <w:sz w:val="32"/>
          <w:szCs w:val="32"/>
          <w:lang w:val="en-US" w:eastAsia="zh-CN" w:bidi="ar-SA"/>
        </w:rPr>
        <w:t>（责任单位：县发改委）</w:t>
      </w:r>
    </w:p>
    <w:p>
      <w:pPr>
        <w:snapToGrid/>
        <w:spacing w:before="0" w:beforeAutospacing="0" w:after="0" w:afterAutospacing="0" w:line="600" w:lineRule="exact"/>
        <w:ind w:firstLine="648"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楷体_GB2312" w:hAnsi="楷体_GB2312" w:eastAsia="楷体_GB2312" w:cs="楷体_GB2312"/>
          <w:b w:val="0"/>
          <w:bCs/>
          <w:i w:val="0"/>
          <w:caps w:val="0"/>
          <w:spacing w:val="2"/>
          <w:w w:val="100"/>
          <w:kern w:val="2"/>
          <w:sz w:val="32"/>
          <w:szCs w:val="32"/>
          <w:lang w:val="en-US" w:eastAsia="zh-CN" w:bidi="ar-SA"/>
        </w:rPr>
        <w:t>6.运营管理。</w:t>
      </w:r>
      <w:r>
        <w:rPr>
          <w:rStyle w:val="8"/>
          <w:rFonts w:ascii="仿宋_GB2312" w:eastAsia="仿宋_GB2312"/>
          <w:b w:val="0"/>
          <w:i w:val="0"/>
          <w:caps w:val="0"/>
          <w:spacing w:val="0"/>
          <w:w w:val="100"/>
          <w:kern w:val="2"/>
          <w:sz w:val="32"/>
          <w:szCs w:val="32"/>
          <w:lang w:val="en-US" w:eastAsia="zh-CN" w:bidi="ar-SA"/>
        </w:rPr>
        <w:t>全县辖区内所有充电基础设施建设完成后，分阶段并入全市充电运营管理平台，进行统一管理。未接入该系统运行的，在申报市级相关财政补贴时将不予受理。</w:t>
      </w:r>
      <w:r>
        <w:rPr>
          <w:rStyle w:val="8"/>
          <w:rFonts w:ascii="仿宋_GB2312" w:eastAsia="楷体_GB2312"/>
          <w:b w:val="0"/>
          <w:i w:val="0"/>
          <w:caps w:val="0"/>
          <w:spacing w:val="0"/>
          <w:w w:val="100"/>
          <w:kern w:val="2"/>
          <w:sz w:val="32"/>
          <w:szCs w:val="32"/>
          <w:lang w:val="en-US" w:eastAsia="zh-CN" w:bidi="ar-SA"/>
        </w:rPr>
        <w:t>（责任单位：县发改委、县工信局、县财政局、县发投集团）</w:t>
      </w:r>
    </w:p>
    <w:p>
      <w:pPr>
        <w:snapToGrid/>
        <w:spacing w:before="0" w:beforeAutospacing="0" w:after="0" w:afterAutospacing="0" w:line="600" w:lineRule="exact"/>
        <w:ind w:left="640"/>
        <w:jc w:val="both"/>
        <w:textAlignment w:val="baseline"/>
        <w:rPr>
          <w:rStyle w:val="8"/>
          <w:rFonts w:ascii="仿宋_GB2312" w:eastAsia="黑体"/>
          <w:b w:val="0"/>
          <w:i w:val="0"/>
          <w:caps w:val="0"/>
          <w:spacing w:val="0"/>
          <w:w w:val="100"/>
          <w:kern w:val="2"/>
          <w:sz w:val="32"/>
          <w:szCs w:val="32"/>
          <w:lang w:val="en-US" w:eastAsia="zh-CN" w:bidi="ar-SA"/>
        </w:rPr>
      </w:pPr>
      <w:r>
        <w:rPr>
          <w:rStyle w:val="8"/>
          <w:rFonts w:ascii="仿宋_GB2312" w:eastAsia="黑体"/>
          <w:b w:val="0"/>
          <w:i w:val="0"/>
          <w:caps w:val="0"/>
          <w:spacing w:val="0"/>
          <w:w w:val="100"/>
          <w:kern w:val="2"/>
          <w:sz w:val="32"/>
          <w:szCs w:val="32"/>
          <w:lang w:val="en-US" w:eastAsia="zh-CN" w:bidi="ar-SA"/>
        </w:rPr>
        <w:t>五、保障措施</w:t>
      </w:r>
    </w:p>
    <w:p>
      <w:pPr>
        <w:snapToGrid/>
        <w:spacing w:before="0" w:beforeAutospacing="0" w:after="0" w:afterAutospacing="0" w:line="600" w:lineRule="exact"/>
        <w:ind w:firstLine="640" w:firstLineChars="200"/>
        <w:jc w:val="both"/>
        <w:textAlignment w:val="baseline"/>
        <w:rPr>
          <w:rStyle w:val="8"/>
          <w:rFonts w:ascii="仿宋_GB2312" w:eastAsia="楷体_GB2312"/>
          <w:b w:val="0"/>
          <w:i w:val="0"/>
          <w:caps w:val="0"/>
          <w:spacing w:val="0"/>
          <w:w w:val="100"/>
          <w:kern w:val="2"/>
          <w:sz w:val="32"/>
          <w:szCs w:val="32"/>
          <w:lang w:val="en-US" w:eastAsia="zh-CN" w:bidi="ar-SA"/>
        </w:rPr>
      </w:pPr>
      <w:r>
        <w:rPr>
          <w:rStyle w:val="8"/>
          <w:rFonts w:ascii="仿宋_GB2312" w:eastAsia="楷体_GB2312" w:cs="Calibri"/>
          <w:b w:val="0"/>
          <w:bCs/>
          <w:i w:val="0"/>
          <w:caps w:val="0"/>
          <w:spacing w:val="0"/>
          <w:w w:val="100"/>
          <w:kern w:val="2"/>
          <w:sz w:val="32"/>
          <w:szCs w:val="32"/>
          <w:lang w:val="en-US" w:eastAsia="zh-CN" w:bidi="ar-SA"/>
        </w:rPr>
        <w:t>1．健全组织机构。</w:t>
      </w:r>
      <w:r>
        <w:rPr>
          <w:rStyle w:val="8"/>
          <w:rFonts w:ascii="仿宋_GB2312" w:eastAsia="仿宋_GB2312"/>
          <w:b w:val="0"/>
          <w:i w:val="0"/>
          <w:caps w:val="0"/>
          <w:spacing w:val="0"/>
          <w:w w:val="100"/>
          <w:kern w:val="2"/>
          <w:sz w:val="32"/>
          <w:szCs w:val="32"/>
          <w:lang w:val="en-US" w:eastAsia="zh-CN" w:bidi="ar-SA"/>
        </w:rPr>
        <w:t>成立县充电设施规划建设推进工作领导小组，由县政府分管领导任组长，县工信局、县发投集团、县自然资源局主要负责同志任副组长，县发改委、县财政局、县公安局、县住建局、县交通局、县交警大队、县行政服务中心、县城管局、县供电公司、县供水公司、大华燃气公司、移动公司、联通公司、电信公司分管负责同志为成员。领导小组设办公室在县工信局</w:t>
      </w:r>
      <w:r>
        <w:rPr>
          <w:rStyle w:val="8"/>
          <w:rFonts w:ascii="仿宋_GB2312" w:hAnsi="仿宋" w:eastAsia="仿宋_GB2312"/>
          <w:b w:val="0"/>
          <w:i w:val="0"/>
          <w:caps w:val="0"/>
          <w:spacing w:val="0"/>
          <w:w w:val="100"/>
          <w:kern w:val="2"/>
          <w:sz w:val="32"/>
          <w:szCs w:val="32"/>
          <w:lang w:val="en-US" w:eastAsia="zh-CN" w:bidi="ar-SA"/>
        </w:rPr>
        <w:t>，江渊同志任办公室主任</w:t>
      </w:r>
      <w:r>
        <w:rPr>
          <w:rStyle w:val="8"/>
          <w:rFonts w:ascii="仿宋_GB2312" w:hAnsi="宋体" w:eastAsia="仿宋_GB2312"/>
          <w:b w:val="0"/>
          <w:i w:val="0"/>
          <w:caps w:val="0"/>
          <w:color w:val="000000"/>
          <w:spacing w:val="0"/>
          <w:w w:val="100"/>
          <w:kern w:val="2"/>
          <w:sz w:val="32"/>
          <w:szCs w:val="32"/>
          <w:lang w:val="en-US" w:eastAsia="zh-CN" w:bidi="ar-SA"/>
        </w:rPr>
        <w:t>，负责统筹</w:t>
      </w:r>
      <w:r>
        <w:rPr>
          <w:rStyle w:val="8"/>
          <w:rFonts w:ascii="仿宋_GB2312" w:eastAsia="仿宋_GB2312"/>
          <w:b w:val="0"/>
          <w:i w:val="0"/>
          <w:caps w:val="0"/>
          <w:spacing w:val="0"/>
          <w:w w:val="100"/>
          <w:kern w:val="2"/>
          <w:sz w:val="32"/>
          <w:szCs w:val="32"/>
          <w:lang w:val="en-US" w:eastAsia="zh-CN" w:bidi="ar-SA"/>
        </w:rPr>
        <w:t>推进全县充电基础设施规划建设工作。</w:t>
      </w:r>
      <w:r>
        <w:rPr>
          <w:rStyle w:val="8"/>
          <w:rFonts w:ascii="仿宋_GB2312" w:eastAsia="楷体_GB2312"/>
          <w:b w:val="0"/>
          <w:i w:val="0"/>
          <w:caps w:val="0"/>
          <w:spacing w:val="0"/>
          <w:w w:val="100"/>
          <w:kern w:val="2"/>
          <w:sz w:val="32"/>
          <w:szCs w:val="32"/>
          <w:lang w:val="en-US" w:eastAsia="zh-CN" w:bidi="ar-SA"/>
        </w:rPr>
        <w:t>（责任单位：县工信局、县发投集团）</w:t>
      </w:r>
    </w:p>
    <w:p>
      <w:pPr>
        <w:snapToGrid/>
        <w:spacing w:before="0" w:beforeAutospacing="0" w:after="0" w:afterAutospacing="0" w:line="600" w:lineRule="exact"/>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楷体_GB2312" w:cs="Calibri"/>
          <w:b w:val="0"/>
          <w:bCs/>
          <w:i w:val="0"/>
          <w:caps w:val="0"/>
          <w:spacing w:val="0"/>
          <w:w w:val="100"/>
          <w:kern w:val="2"/>
          <w:sz w:val="32"/>
          <w:szCs w:val="32"/>
          <w:lang w:val="en-US" w:eastAsia="zh-CN" w:bidi="ar-SA"/>
        </w:rPr>
        <w:t>2．优化管理环节。</w:t>
      </w:r>
      <w:r>
        <w:rPr>
          <w:rStyle w:val="8"/>
          <w:rFonts w:ascii="仿宋_GB2312" w:eastAsia="仿宋_GB2312"/>
          <w:b w:val="0"/>
          <w:i w:val="0"/>
          <w:caps w:val="0"/>
          <w:spacing w:val="0"/>
          <w:w w:val="100"/>
          <w:kern w:val="2"/>
          <w:sz w:val="32"/>
          <w:szCs w:val="32"/>
          <w:lang w:val="en-US" w:eastAsia="zh-CN" w:bidi="ar-SA"/>
        </w:rPr>
        <w:t>各相关部门要严格落实相关政策要求，加快办理速度，确保配套充电设施与主体工程同步设计、同步施工。交警部门要将燃油车占用新能源专用充电车位停放事项，纳入交通违章处罚范围,适时开展专项整治行动。已建和拟建的充电场站卫生清洁、公共设施保护纳入社区城市管理中的网格化管理。（</w:t>
      </w:r>
      <w:r>
        <w:rPr>
          <w:rStyle w:val="8"/>
          <w:rFonts w:ascii="仿宋_GB2312" w:eastAsia="楷体_GB2312"/>
          <w:b w:val="0"/>
          <w:i w:val="0"/>
          <w:caps w:val="0"/>
          <w:spacing w:val="0"/>
          <w:w w:val="100"/>
          <w:kern w:val="2"/>
          <w:sz w:val="32"/>
          <w:szCs w:val="32"/>
          <w:lang w:val="en-US" w:eastAsia="zh-CN" w:bidi="ar-SA"/>
        </w:rPr>
        <w:t>责任单位：县发改委、县自然资源局、县住建局、县城管局、县交警大队</w:t>
      </w:r>
      <w:r>
        <w:rPr>
          <w:rStyle w:val="8"/>
          <w:rFonts w:ascii="仿宋_GB2312" w:eastAsia="仿宋_GB2312"/>
          <w:b w:val="0"/>
          <w:i w:val="0"/>
          <w:caps w:val="0"/>
          <w:spacing w:val="0"/>
          <w:w w:val="100"/>
          <w:kern w:val="2"/>
          <w:sz w:val="32"/>
          <w:szCs w:val="32"/>
          <w:lang w:val="en-US" w:eastAsia="zh-CN" w:bidi="ar-SA"/>
        </w:rPr>
        <w:t>）</w:t>
      </w:r>
    </w:p>
    <w:p>
      <w:pPr>
        <w:snapToGrid/>
        <w:spacing w:before="0" w:beforeAutospacing="0" w:after="0" w:afterAutospacing="0" w:line="600" w:lineRule="exact"/>
        <w:ind w:firstLine="640" w:firstLineChars="200"/>
        <w:jc w:val="both"/>
        <w:textAlignment w:val="baseline"/>
        <w:rPr>
          <w:rStyle w:val="8"/>
          <w:rFonts w:ascii="仿宋_GB2312" w:eastAsia="楷体_GB2312"/>
          <w:b w:val="0"/>
          <w:i w:val="0"/>
          <w:caps w:val="0"/>
          <w:spacing w:val="0"/>
          <w:w w:val="100"/>
          <w:kern w:val="2"/>
          <w:sz w:val="32"/>
          <w:szCs w:val="32"/>
          <w:lang w:val="en-US" w:eastAsia="zh-CN" w:bidi="ar-SA"/>
        </w:rPr>
      </w:pPr>
      <w:r>
        <w:rPr>
          <w:rStyle w:val="8"/>
          <w:rFonts w:ascii="仿宋_GB2312" w:eastAsia="楷体_GB2312" w:cs="Calibri"/>
          <w:b w:val="0"/>
          <w:bCs/>
          <w:i w:val="0"/>
          <w:caps w:val="0"/>
          <w:spacing w:val="0"/>
          <w:w w:val="100"/>
          <w:kern w:val="2"/>
          <w:sz w:val="32"/>
          <w:szCs w:val="32"/>
          <w:lang w:val="en-US" w:eastAsia="zh-CN" w:bidi="ar-SA"/>
        </w:rPr>
        <w:t>3．加强工作考核。</w:t>
      </w:r>
      <w:r>
        <w:rPr>
          <w:rStyle w:val="8"/>
          <w:rFonts w:ascii="仿宋_GB2312" w:eastAsia="仿宋_GB2312"/>
          <w:b w:val="0"/>
          <w:i w:val="0"/>
          <w:caps w:val="0"/>
          <w:spacing w:val="0"/>
          <w:w w:val="100"/>
          <w:kern w:val="2"/>
          <w:sz w:val="32"/>
          <w:szCs w:val="32"/>
          <w:lang w:val="en-US" w:eastAsia="zh-CN" w:bidi="ar-SA"/>
        </w:rPr>
        <w:t>全县充电基础设施规划建设推进情况，纳入2021—2023年度高质量发展考核评价体系进行考核。</w:t>
      </w:r>
      <w:r>
        <w:rPr>
          <w:rStyle w:val="8"/>
          <w:rFonts w:ascii="仿宋_GB2312" w:eastAsia="楷体_GB2312"/>
          <w:b w:val="0"/>
          <w:i w:val="0"/>
          <w:caps w:val="0"/>
          <w:spacing w:val="0"/>
          <w:w w:val="100"/>
          <w:kern w:val="2"/>
          <w:sz w:val="32"/>
          <w:szCs w:val="32"/>
          <w:lang w:val="en-US" w:eastAsia="zh-CN" w:bidi="ar-SA"/>
        </w:rPr>
        <w:t>（责任单位：县统计局、县工信局）</w:t>
      </w:r>
    </w:p>
    <w:p>
      <w:pPr>
        <w:snapToGrid/>
        <w:spacing w:before="0" w:beforeAutospacing="0" w:after="0" w:afterAutospacing="0" w:line="600" w:lineRule="exact"/>
        <w:jc w:val="both"/>
        <w:textAlignment w:val="baseline"/>
        <w:rPr>
          <w:rStyle w:val="8"/>
          <w:rFonts w:ascii="仿宋_GB2312" w:hAnsi="Calibri" w:eastAsia="仿宋_GB2312"/>
          <w:b w:val="0"/>
          <w:i w:val="0"/>
          <w:caps w:val="0"/>
          <w:spacing w:val="0"/>
          <w:w w:val="100"/>
          <w:kern w:val="2"/>
          <w:sz w:val="32"/>
          <w:szCs w:val="32"/>
          <w:lang w:val="en-US" w:eastAsia="zh-CN" w:bidi="ar-SA"/>
        </w:rPr>
      </w:pPr>
    </w:p>
    <w:p>
      <w:pPr>
        <w:snapToGrid/>
        <w:spacing w:before="0" w:beforeAutospacing="0" w:after="0" w:afterAutospacing="0" w:line="600" w:lineRule="exact"/>
        <w:ind w:left="1600" w:leftChars="200" w:hanging="960" w:hangingChars="300"/>
        <w:jc w:val="both"/>
        <w:textAlignment w:val="baseline"/>
        <w:rPr>
          <w:rStyle w:val="8"/>
          <w:rFonts w:ascii="仿宋_GB2312" w:hAnsi="Calibri" w:eastAsia="仿宋_GB2312"/>
          <w:b w:val="0"/>
          <w:i w:val="0"/>
          <w:caps w:val="0"/>
          <w:spacing w:val="0"/>
          <w:w w:val="100"/>
          <w:kern w:val="2"/>
          <w:sz w:val="32"/>
          <w:szCs w:val="32"/>
          <w:lang w:val="en-US" w:eastAsia="zh-CN" w:bidi="ar-SA"/>
        </w:rPr>
      </w:pPr>
      <w:r>
        <w:rPr>
          <w:rStyle w:val="8"/>
          <w:rFonts w:ascii="仿宋_GB2312" w:hAnsi="Calibri" w:eastAsia="仿宋_GB2312"/>
          <w:b w:val="0"/>
          <w:i w:val="0"/>
          <w:caps w:val="0"/>
          <w:spacing w:val="0"/>
          <w:w w:val="100"/>
          <w:kern w:val="2"/>
          <w:sz w:val="32"/>
          <w:szCs w:val="32"/>
          <w:lang w:val="en-US" w:eastAsia="zh-CN" w:bidi="ar-SA"/>
        </w:rPr>
        <w:t>附件</w:t>
      </w:r>
      <w:r>
        <w:rPr>
          <w:rStyle w:val="8"/>
          <w:rFonts w:hint="eastAsia"/>
          <w:b w:val="0"/>
          <w:i w:val="0"/>
          <w:caps w:val="0"/>
          <w:spacing w:val="0"/>
          <w:w w:val="100"/>
          <w:kern w:val="2"/>
          <w:sz w:val="32"/>
          <w:szCs w:val="32"/>
          <w:lang w:val="en-US" w:eastAsia="zh-CN" w:bidi="ar-SA"/>
        </w:rPr>
        <w:t>:</w:t>
      </w:r>
      <w:r>
        <w:rPr>
          <w:rStyle w:val="8"/>
          <w:rFonts w:ascii="仿宋_GB2312" w:hAnsi="Calibri" w:eastAsia="仿宋_GB2312"/>
          <w:b w:val="0"/>
          <w:i w:val="0"/>
          <w:caps w:val="0"/>
          <w:spacing w:val="0"/>
          <w:w w:val="100"/>
          <w:kern w:val="2"/>
          <w:sz w:val="32"/>
          <w:szCs w:val="32"/>
          <w:lang w:val="en-US" w:eastAsia="zh-CN" w:bidi="ar-SA"/>
        </w:rPr>
        <w:t>奉新县充电设施规划建设推进工作领导小组成员单</w:t>
      </w:r>
      <w:r>
        <w:rPr>
          <w:rStyle w:val="8"/>
          <w:rFonts w:hint="eastAsia"/>
          <w:b w:val="0"/>
          <w:i w:val="0"/>
          <w:caps w:val="0"/>
          <w:spacing w:val="0"/>
          <w:w w:val="100"/>
          <w:kern w:val="2"/>
          <w:sz w:val="32"/>
          <w:szCs w:val="32"/>
          <w:lang w:val="en-US" w:eastAsia="zh-CN" w:bidi="ar-SA"/>
        </w:rPr>
        <w:t>位</w:t>
      </w:r>
      <w:r>
        <w:rPr>
          <w:rStyle w:val="8"/>
          <w:rFonts w:ascii="仿宋_GB2312" w:hAnsi="Calibri" w:eastAsia="仿宋_GB2312"/>
          <w:b w:val="0"/>
          <w:i w:val="0"/>
          <w:caps w:val="0"/>
          <w:spacing w:val="0"/>
          <w:w w:val="100"/>
          <w:kern w:val="2"/>
          <w:sz w:val="32"/>
          <w:szCs w:val="32"/>
          <w:lang w:val="en-US" w:eastAsia="zh-CN" w:bidi="ar-SA"/>
        </w:rPr>
        <w:t>职责分工</w:t>
      </w:r>
    </w:p>
    <w:p>
      <w:pPr>
        <w:snapToGrid/>
        <w:spacing w:before="0" w:beforeAutospacing="0" w:after="0" w:afterAutospacing="0" w:line="240" w:lineRule="auto"/>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600" w:lineRule="exact"/>
        <w:jc w:val="left"/>
        <w:textAlignment w:val="baseline"/>
        <w:rPr>
          <w:rStyle w:val="8"/>
          <w:rFonts w:ascii="仿宋_GB2312" w:hAnsi="仿宋_GB2312" w:eastAsia="仿宋_GB2312"/>
          <w:b w:val="0"/>
          <w:bCs w:val="0"/>
          <w:i w:val="0"/>
          <w:caps w:val="0"/>
          <w:spacing w:val="0"/>
          <w:w w:val="100"/>
          <w:kern w:val="2"/>
          <w:sz w:val="44"/>
          <w:szCs w:val="44"/>
          <w:lang w:val="en-US" w:eastAsia="zh-CN" w:bidi="ar-SA"/>
        </w:rPr>
      </w:pPr>
    </w:p>
    <w:p>
      <w:pPr>
        <w:snapToGrid/>
        <w:spacing w:before="0" w:beforeAutospacing="0" w:after="0" w:afterAutospacing="0" w:line="600" w:lineRule="exact"/>
        <w:jc w:val="left"/>
        <w:textAlignment w:val="baseline"/>
        <w:rPr>
          <w:rStyle w:val="8"/>
          <w:rFonts w:ascii="仿宋_GB2312" w:hAnsi="仿宋_GB2312" w:eastAsia="仿宋_GB2312"/>
          <w:b w:val="0"/>
          <w:bCs w:val="0"/>
          <w:i w:val="0"/>
          <w:caps w:val="0"/>
          <w:spacing w:val="0"/>
          <w:w w:val="100"/>
          <w:kern w:val="2"/>
          <w:sz w:val="44"/>
          <w:szCs w:val="44"/>
          <w:lang w:val="en-US" w:eastAsia="zh-CN" w:bidi="ar-SA"/>
        </w:rPr>
      </w:pPr>
    </w:p>
    <w:p>
      <w:pPr>
        <w:snapToGrid/>
        <w:spacing w:before="0" w:beforeAutospacing="0" w:after="0" w:afterAutospacing="0" w:line="600" w:lineRule="exact"/>
        <w:jc w:val="left"/>
        <w:textAlignment w:val="baseline"/>
        <w:rPr>
          <w:rStyle w:val="8"/>
          <w:rFonts w:ascii="仿宋_GB2312" w:hAnsi="仿宋_GB2312" w:eastAsia="仿宋_GB2312"/>
          <w:b w:val="0"/>
          <w:bCs w:val="0"/>
          <w:i w:val="0"/>
          <w:caps w:val="0"/>
          <w:spacing w:val="0"/>
          <w:w w:val="100"/>
          <w:kern w:val="2"/>
          <w:sz w:val="44"/>
          <w:szCs w:val="44"/>
          <w:lang w:val="en-US" w:eastAsia="zh-CN" w:bidi="ar-SA"/>
        </w:rPr>
      </w:pPr>
    </w:p>
    <w:p>
      <w:pPr>
        <w:snapToGrid/>
        <w:spacing w:before="0" w:beforeAutospacing="0" w:after="0" w:afterAutospacing="0" w:line="600" w:lineRule="exact"/>
        <w:jc w:val="left"/>
        <w:textAlignment w:val="baseline"/>
        <w:rPr>
          <w:rStyle w:val="8"/>
          <w:rFonts w:ascii="仿宋_GB2312" w:hAnsi="仿宋_GB2312" w:eastAsia="仿宋_GB2312"/>
          <w:b w:val="0"/>
          <w:bCs w:val="0"/>
          <w:i w:val="0"/>
          <w:caps w:val="0"/>
          <w:spacing w:val="0"/>
          <w:w w:val="100"/>
          <w:kern w:val="2"/>
          <w:sz w:val="44"/>
          <w:szCs w:val="44"/>
          <w:lang w:val="en-US" w:eastAsia="zh-CN" w:bidi="ar-SA"/>
        </w:rPr>
      </w:pPr>
    </w:p>
    <w:p>
      <w:pPr>
        <w:snapToGrid/>
        <w:spacing w:before="0" w:beforeAutospacing="0" w:after="0" w:afterAutospacing="0" w:line="600" w:lineRule="exact"/>
        <w:jc w:val="left"/>
        <w:textAlignment w:val="baseline"/>
        <w:rPr>
          <w:rStyle w:val="8"/>
          <w:rFonts w:ascii="仿宋_GB2312" w:hAnsi="仿宋_GB2312" w:eastAsia="仿宋_GB2312"/>
          <w:b w:val="0"/>
          <w:bCs w:val="0"/>
          <w:i w:val="0"/>
          <w:caps w:val="0"/>
          <w:spacing w:val="0"/>
          <w:w w:val="100"/>
          <w:kern w:val="2"/>
          <w:sz w:val="44"/>
          <w:szCs w:val="44"/>
          <w:lang w:val="en-US" w:eastAsia="zh-CN" w:bidi="ar-SA"/>
        </w:rPr>
      </w:pPr>
    </w:p>
    <w:p>
      <w:pPr>
        <w:snapToGrid/>
        <w:spacing w:before="0" w:beforeAutospacing="0" w:after="0" w:afterAutospacing="0" w:line="600" w:lineRule="exact"/>
        <w:jc w:val="left"/>
        <w:textAlignment w:val="baseline"/>
        <w:rPr>
          <w:rStyle w:val="8"/>
          <w:rFonts w:ascii="仿宋_GB2312" w:hAnsi="仿宋_GB2312" w:eastAsia="仿宋_GB2312"/>
          <w:b w:val="0"/>
          <w:bCs w:val="0"/>
          <w:i w:val="0"/>
          <w:caps w:val="0"/>
          <w:spacing w:val="0"/>
          <w:w w:val="100"/>
          <w:kern w:val="2"/>
          <w:sz w:val="44"/>
          <w:szCs w:val="44"/>
          <w:lang w:val="en-US" w:eastAsia="zh-CN" w:bidi="ar-SA"/>
        </w:rPr>
      </w:pPr>
      <w:r>
        <w:rPr>
          <w:rStyle w:val="8"/>
          <w:rFonts w:ascii="仿宋_GB2312" w:hAnsi="仿宋_GB2312" w:eastAsia="仿宋_GB2312"/>
          <w:b w:val="0"/>
          <w:bCs w:val="0"/>
          <w:i w:val="0"/>
          <w:caps w:val="0"/>
          <w:spacing w:val="0"/>
          <w:w w:val="100"/>
          <w:kern w:val="2"/>
          <w:sz w:val="44"/>
          <w:szCs w:val="44"/>
          <w:lang w:val="en-US" w:eastAsia="zh-CN" w:bidi="ar-SA"/>
        </w:rPr>
        <w:t>附件</w:t>
      </w:r>
    </w:p>
    <w:p>
      <w:pPr>
        <w:snapToGrid/>
        <w:spacing w:before="0" w:beforeAutospacing="0" w:after="0" w:afterAutospacing="0" w:line="600" w:lineRule="exact"/>
        <w:jc w:val="left"/>
        <w:textAlignment w:val="baseline"/>
        <w:rPr>
          <w:rStyle w:val="8"/>
          <w:rFonts w:ascii="方正小标宋简体" w:hAnsi="黑体" w:eastAsia="方正小标宋简体"/>
          <w:b w:val="0"/>
          <w:i w:val="0"/>
          <w:caps w:val="0"/>
          <w:spacing w:val="0"/>
          <w:w w:val="100"/>
          <w:kern w:val="2"/>
          <w:sz w:val="44"/>
          <w:szCs w:val="44"/>
          <w:lang w:val="en-US" w:eastAsia="zh-CN" w:bidi="ar-SA"/>
        </w:rPr>
      </w:pPr>
    </w:p>
    <w:p>
      <w:pPr>
        <w:snapToGrid/>
        <w:spacing w:before="0" w:beforeAutospacing="0" w:after="0" w:afterAutospacing="0" w:line="600" w:lineRule="exact"/>
        <w:jc w:val="center"/>
        <w:textAlignment w:val="baseline"/>
        <w:rPr>
          <w:rStyle w:val="8"/>
          <w:rFonts w:ascii="方正小标宋简体" w:hAnsi="黑体" w:eastAsia="方正小标宋简体"/>
          <w:b w:val="0"/>
          <w:i w:val="0"/>
          <w:caps w:val="0"/>
          <w:spacing w:val="0"/>
          <w:w w:val="100"/>
          <w:kern w:val="2"/>
          <w:sz w:val="44"/>
          <w:szCs w:val="44"/>
          <w:lang w:val="en-US" w:eastAsia="zh-CN" w:bidi="ar-SA"/>
        </w:rPr>
      </w:pPr>
      <w:r>
        <w:rPr>
          <w:rStyle w:val="8"/>
          <w:rFonts w:ascii="方正小标宋简体" w:hAnsi="黑体" w:eastAsia="方正小标宋简体"/>
          <w:b w:val="0"/>
          <w:i w:val="0"/>
          <w:caps w:val="0"/>
          <w:spacing w:val="0"/>
          <w:w w:val="100"/>
          <w:kern w:val="2"/>
          <w:sz w:val="44"/>
          <w:szCs w:val="44"/>
          <w:lang w:val="en-US" w:eastAsia="zh-CN" w:bidi="ar-SA"/>
        </w:rPr>
        <w:t>奉新县充电设施规划建设推进工作领导小组</w:t>
      </w:r>
    </w:p>
    <w:p>
      <w:pPr>
        <w:snapToGrid/>
        <w:spacing w:before="0" w:beforeAutospacing="0" w:after="0" w:afterAutospacing="0" w:line="600" w:lineRule="exact"/>
        <w:jc w:val="center"/>
        <w:textAlignment w:val="baseline"/>
        <w:rPr>
          <w:rStyle w:val="8"/>
          <w:rFonts w:ascii="方正小标宋简体" w:hAnsi="黑体" w:eastAsia="方正小标宋简体"/>
          <w:b w:val="0"/>
          <w:i w:val="0"/>
          <w:caps w:val="0"/>
          <w:spacing w:val="0"/>
          <w:w w:val="100"/>
          <w:kern w:val="2"/>
          <w:sz w:val="44"/>
          <w:szCs w:val="44"/>
          <w:lang w:val="en-US" w:eastAsia="zh-CN" w:bidi="ar-SA"/>
        </w:rPr>
      </w:pPr>
      <w:r>
        <w:rPr>
          <w:rStyle w:val="8"/>
          <w:rFonts w:ascii="方正小标宋简体" w:hAnsi="黑体" w:eastAsia="方正小标宋简体"/>
          <w:b w:val="0"/>
          <w:i w:val="0"/>
          <w:caps w:val="0"/>
          <w:spacing w:val="0"/>
          <w:w w:val="100"/>
          <w:kern w:val="2"/>
          <w:sz w:val="44"/>
          <w:szCs w:val="44"/>
          <w:lang w:val="en-US" w:eastAsia="zh-CN" w:bidi="ar-SA"/>
        </w:rPr>
        <w:t>成员单位职责分工</w:t>
      </w:r>
    </w:p>
    <w:p>
      <w:pPr>
        <w:snapToGrid/>
        <w:spacing w:before="0" w:beforeAutospacing="0" w:after="0" w:afterAutospacing="0" w:line="600" w:lineRule="exact"/>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600" w:lineRule="exact"/>
        <w:ind w:firstLine="640" w:firstLineChars="200"/>
        <w:jc w:val="both"/>
        <w:textAlignment w:val="baseline"/>
        <w:rPr>
          <w:rStyle w:val="8"/>
          <w:rFonts w:ascii="仿宋_GB2312" w:hAnsi="仿宋" w:eastAsia="仿宋_GB2312"/>
          <w:b w:val="0"/>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县工信局：</w:t>
      </w:r>
      <w:r>
        <w:rPr>
          <w:rStyle w:val="8"/>
          <w:rFonts w:ascii="仿宋_GB2312" w:hAnsi="宋体" w:eastAsia="仿宋_GB2312"/>
          <w:b w:val="0"/>
          <w:i w:val="0"/>
          <w:caps w:val="0"/>
          <w:color w:val="000000"/>
          <w:spacing w:val="0"/>
          <w:w w:val="100"/>
          <w:kern w:val="2"/>
          <w:sz w:val="32"/>
          <w:szCs w:val="32"/>
          <w:lang w:val="en-US" w:eastAsia="zh-CN" w:bidi="ar-SA"/>
        </w:rPr>
        <w:t>负责统筹协调各成员单位推进</w:t>
      </w:r>
      <w:r>
        <w:rPr>
          <w:rStyle w:val="8"/>
          <w:rFonts w:ascii="仿宋_GB2312" w:eastAsia="仿宋_GB2312"/>
          <w:b w:val="0"/>
          <w:i w:val="0"/>
          <w:caps w:val="0"/>
          <w:spacing w:val="0"/>
          <w:w w:val="100"/>
          <w:kern w:val="2"/>
          <w:sz w:val="32"/>
          <w:szCs w:val="32"/>
          <w:lang w:val="en-US" w:eastAsia="zh-CN" w:bidi="ar-SA"/>
        </w:rPr>
        <w:t>全县充电基础设施规划建设工作</w:t>
      </w:r>
      <w:r>
        <w:rPr>
          <w:rStyle w:val="8"/>
          <w:rFonts w:ascii="仿宋_GB2312" w:hAnsi="宋体" w:eastAsia="仿宋_GB2312"/>
          <w:b w:val="0"/>
          <w:i w:val="0"/>
          <w:caps w:val="0"/>
          <w:color w:val="000000"/>
          <w:spacing w:val="0"/>
          <w:w w:val="100"/>
          <w:kern w:val="2"/>
          <w:sz w:val="32"/>
          <w:szCs w:val="32"/>
          <w:lang w:val="en-US" w:eastAsia="zh-CN" w:bidi="ar-SA"/>
        </w:rPr>
        <w:t>，对工作进行督导，</w:t>
      </w:r>
      <w:r>
        <w:rPr>
          <w:rStyle w:val="8"/>
          <w:rFonts w:ascii="仿宋_GB2312" w:hAnsi="仿宋" w:eastAsia="仿宋_GB2312"/>
          <w:b w:val="0"/>
          <w:i w:val="0"/>
          <w:caps w:val="0"/>
          <w:spacing w:val="0"/>
          <w:w w:val="100"/>
          <w:kern w:val="2"/>
          <w:sz w:val="32"/>
          <w:szCs w:val="32"/>
          <w:lang w:val="en-US" w:eastAsia="zh-CN" w:bidi="ar-SA"/>
        </w:rPr>
        <w:t>承担领导小组日常工作</w:t>
      </w:r>
      <w:r>
        <w:rPr>
          <w:rStyle w:val="8"/>
          <w:rFonts w:ascii="仿宋_GB2312" w:hAnsi="宋体" w:eastAsia="仿宋_GB2312"/>
          <w:b w:val="0"/>
          <w:i w:val="0"/>
          <w:caps w:val="0"/>
          <w:color w:val="000000"/>
          <w:spacing w:val="0"/>
          <w:w w:val="100"/>
          <w:kern w:val="2"/>
          <w:sz w:val="32"/>
          <w:szCs w:val="32"/>
          <w:lang w:val="en-US" w:eastAsia="zh-CN" w:bidi="ar-SA"/>
        </w:rPr>
        <w:t>。</w:t>
      </w:r>
    </w:p>
    <w:p>
      <w:pPr>
        <w:snapToGrid/>
        <w:spacing w:before="0" w:beforeAutospacing="0" w:after="0" w:afterAutospacing="0" w:line="600" w:lineRule="exact"/>
        <w:ind w:firstLine="640" w:firstLineChars="200"/>
        <w:jc w:val="left"/>
        <w:textAlignment w:val="baseline"/>
        <w:rPr>
          <w:rStyle w:val="8"/>
          <w:rFonts w:ascii="仿宋_GB2312" w:eastAsia="仿宋_GB2312"/>
          <w:b w:val="0"/>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县发投集团：</w:t>
      </w:r>
      <w:r>
        <w:rPr>
          <w:rStyle w:val="8"/>
          <w:rFonts w:ascii="仿宋_GB2312" w:eastAsia="仿宋_GB2312"/>
          <w:b w:val="0"/>
          <w:i w:val="0"/>
          <w:caps w:val="0"/>
          <w:spacing w:val="0"/>
          <w:w w:val="100"/>
          <w:kern w:val="2"/>
          <w:sz w:val="32"/>
          <w:szCs w:val="32"/>
          <w:lang w:val="en-US" w:eastAsia="zh-CN" w:bidi="ar-SA"/>
        </w:rPr>
        <w:t>负责配合充电基础设施规划设计工作，具体执行施工建设环节，完成充电基础设施建设工作。与宜春市城通公司组建合资平台，建立联系，负责当地充电场站的运维管理，并承担当地配套业务的开展。</w:t>
      </w:r>
    </w:p>
    <w:p>
      <w:pPr>
        <w:snapToGrid/>
        <w:spacing w:before="0" w:beforeAutospacing="0" w:after="0" w:afterAutospacing="0" w:line="600" w:lineRule="exact"/>
        <w:ind w:firstLine="630"/>
        <w:jc w:val="both"/>
        <w:textAlignment w:val="baseline"/>
        <w:rPr>
          <w:rStyle w:val="8"/>
          <w:rFonts w:ascii="仿宋_GB2312" w:hAnsi="Times New Roman" w:eastAsia="仿宋_GB2312"/>
          <w:b w:val="0"/>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w:t>
      </w:r>
      <w:r>
        <w:rPr>
          <w:rStyle w:val="8"/>
          <w:rFonts w:ascii="楷体_GB2312" w:eastAsia="楷体_GB2312"/>
          <w:b w:val="0"/>
          <w:i w:val="0"/>
          <w:caps w:val="0"/>
          <w:spacing w:val="0"/>
          <w:w w:val="100"/>
          <w:kern w:val="2"/>
          <w:sz w:val="32"/>
          <w:szCs w:val="32"/>
          <w:lang w:val="en-US" w:eastAsia="zh-CN" w:bidi="ar-SA"/>
        </w:rPr>
        <w:t>自然资源局:</w:t>
      </w:r>
      <w:r>
        <w:rPr>
          <w:rStyle w:val="8"/>
          <w:rFonts w:ascii="仿宋_GB2312" w:hAnsi="Times New Roman" w:eastAsia="仿宋_GB2312"/>
          <w:b w:val="0"/>
          <w:i w:val="0"/>
          <w:caps w:val="0"/>
          <w:spacing w:val="0"/>
          <w:w w:val="100"/>
          <w:kern w:val="2"/>
          <w:sz w:val="32"/>
          <w:szCs w:val="32"/>
          <w:lang w:val="en-US" w:eastAsia="zh-CN" w:bidi="ar-SA"/>
        </w:rPr>
        <w:t>负责项目用地选址、规划方案的审核审批，对综合性充电场站下发用地预审与选址意见书、规划许可证，对现有停车场需要完善充电设施建设等的项目，配合做好报批报建工作。</w:t>
      </w:r>
    </w:p>
    <w:p>
      <w:pPr>
        <w:snapToGrid/>
        <w:spacing w:before="0" w:beforeAutospacing="0" w:after="0" w:afterAutospacing="0" w:line="600" w:lineRule="exact"/>
        <w:ind w:firstLine="640" w:firstLineChars="200"/>
        <w:jc w:val="left"/>
        <w:textAlignment w:val="baseline"/>
        <w:rPr>
          <w:rStyle w:val="8"/>
          <w:rFonts w:ascii="仿宋_GB2312" w:hAnsi="Times New Roman" w:eastAsia="仿宋_GB2312"/>
          <w:b w:val="0"/>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县发改委：</w:t>
      </w:r>
      <w:r>
        <w:rPr>
          <w:rStyle w:val="8"/>
          <w:rFonts w:ascii="仿宋_GB2312" w:hAnsi="Times New Roman" w:eastAsia="仿宋_GB2312"/>
          <w:b w:val="0"/>
          <w:i w:val="0"/>
          <w:caps w:val="0"/>
          <w:spacing w:val="0"/>
          <w:w w:val="100"/>
          <w:kern w:val="2"/>
          <w:sz w:val="32"/>
          <w:szCs w:val="32"/>
          <w:lang w:val="en-US" w:eastAsia="zh-CN" w:bidi="ar-SA"/>
        </w:rPr>
        <w:t>负责项目的审批或备案工作，其中使用国有资金投资或占控股主导地位建设项目进行网上立项，其它项目进行网上备案。</w:t>
      </w:r>
    </w:p>
    <w:p>
      <w:pPr>
        <w:snapToGrid/>
        <w:spacing w:before="0" w:beforeAutospacing="0" w:after="0" w:afterAutospacing="0" w:line="600" w:lineRule="exact"/>
        <w:ind w:firstLine="630"/>
        <w:jc w:val="both"/>
        <w:textAlignment w:val="baseline"/>
        <w:rPr>
          <w:rStyle w:val="8"/>
          <w:rFonts w:ascii="仿宋_GB2312" w:eastAsia="仿宋_GB2312"/>
          <w:b/>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w:t>
      </w:r>
      <w:r>
        <w:rPr>
          <w:rStyle w:val="8"/>
          <w:rFonts w:ascii="楷体_GB2312" w:eastAsia="楷体_GB2312"/>
          <w:b w:val="0"/>
          <w:i w:val="0"/>
          <w:caps w:val="0"/>
          <w:spacing w:val="0"/>
          <w:w w:val="100"/>
          <w:kern w:val="2"/>
          <w:sz w:val="32"/>
          <w:szCs w:val="32"/>
          <w:lang w:val="en-US" w:eastAsia="zh-CN" w:bidi="ar-SA"/>
        </w:rPr>
        <w:t>财政局:</w:t>
      </w:r>
      <w:r>
        <w:rPr>
          <w:rStyle w:val="8"/>
          <w:rFonts w:ascii="仿宋_GB2312" w:eastAsia="仿宋_GB2312"/>
          <w:b w:val="0"/>
          <w:i w:val="0"/>
          <w:caps w:val="0"/>
          <w:spacing w:val="0"/>
          <w:w w:val="100"/>
          <w:kern w:val="2"/>
          <w:sz w:val="32"/>
          <w:szCs w:val="32"/>
          <w:lang w:val="en-US" w:eastAsia="zh-CN" w:bidi="ar-SA"/>
        </w:rPr>
        <w:t>负责给予专项资金支持和相关政策补贴核算与资金下发（在现有政策范围内）。</w:t>
      </w:r>
    </w:p>
    <w:p>
      <w:pPr>
        <w:snapToGrid/>
        <w:spacing w:before="0" w:beforeAutospacing="0" w:after="0" w:afterAutospacing="0" w:line="600" w:lineRule="exact"/>
        <w:ind w:firstLine="630"/>
        <w:jc w:val="both"/>
        <w:textAlignment w:val="baseline"/>
        <w:rPr>
          <w:rStyle w:val="8"/>
          <w:rFonts w:ascii="仿宋_GB2312" w:eastAsia="仿宋_GB2312"/>
          <w:b/>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w:t>
      </w:r>
      <w:r>
        <w:rPr>
          <w:rStyle w:val="8"/>
          <w:rFonts w:ascii="楷体_GB2312" w:eastAsia="楷体_GB2312"/>
          <w:b w:val="0"/>
          <w:i w:val="0"/>
          <w:caps w:val="0"/>
          <w:spacing w:val="0"/>
          <w:w w:val="100"/>
          <w:kern w:val="2"/>
          <w:sz w:val="32"/>
          <w:szCs w:val="32"/>
          <w:lang w:val="en-US" w:eastAsia="zh-CN" w:bidi="ar-SA"/>
        </w:rPr>
        <w:t>公安局:</w:t>
      </w:r>
      <w:r>
        <w:rPr>
          <w:rStyle w:val="8"/>
          <w:rFonts w:ascii="仿宋_GB2312" w:eastAsia="仿宋_GB2312"/>
          <w:b w:val="0"/>
          <w:i w:val="0"/>
          <w:caps w:val="0"/>
          <w:spacing w:val="0"/>
          <w:w w:val="100"/>
          <w:kern w:val="2"/>
          <w:sz w:val="32"/>
          <w:szCs w:val="32"/>
          <w:lang w:val="en-US" w:eastAsia="zh-CN" w:bidi="ar-SA"/>
        </w:rPr>
        <w:t>按照全市统一部署，开展燃油车占用新能源汽车专用充电车位专项整治行动。</w:t>
      </w:r>
    </w:p>
    <w:p>
      <w:pPr>
        <w:snapToGrid/>
        <w:spacing w:before="0" w:beforeAutospacing="0" w:after="0" w:afterAutospacing="0" w:line="600" w:lineRule="exact"/>
        <w:ind w:firstLine="630"/>
        <w:jc w:val="both"/>
        <w:textAlignment w:val="baseline"/>
        <w:rPr>
          <w:rStyle w:val="8"/>
          <w:rFonts w:ascii="仿宋_GB2312" w:eastAsia="仿宋_GB2312"/>
          <w:b/>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w:t>
      </w:r>
      <w:r>
        <w:rPr>
          <w:rStyle w:val="8"/>
          <w:rFonts w:ascii="楷体_GB2312" w:eastAsia="楷体_GB2312"/>
          <w:b w:val="0"/>
          <w:i w:val="0"/>
          <w:caps w:val="0"/>
          <w:spacing w:val="0"/>
          <w:w w:val="100"/>
          <w:kern w:val="2"/>
          <w:sz w:val="32"/>
          <w:szCs w:val="32"/>
          <w:lang w:val="en-US" w:eastAsia="zh-CN" w:bidi="ar-SA"/>
        </w:rPr>
        <w:t>住建局:</w:t>
      </w:r>
      <w:r>
        <w:rPr>
          <w:rStyle w:val="8"/>
          <w:rFonts w:ascii="仿宋_GB2312" w:eastAsia="仿宋_GB2312"/>
          <w:b w:val="0"/>
          <w:i w:val="0"/>
          <w:caps w:val="0"/>
          <w:spacing w:val="0"/>
          <w:w w:val="100"/>
          <w:kern w:val="2"/>
          <w:sz w:val="32"/>
          <w:szCs w:val="32"/>
          <w:lang w:val="en-US" w:eastAsia="zh-CN" w:bidi="ar-SA"/>
        </w:rPr>
        <w:t>负责质量、招投标监督及消防配套设施建设。</w:t>
      </w:r>
    </w:p>
    <w:p>
      <w:pPr>
        <w:snapToGrid/>
        <w:spacing w:before="0" w:beforeAutospacing="0" w:after="0" w:afterAutospacing="0" w:line="600" w:lineRule="exact"/>
        <w:ind w:firstLine="63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w:t>
      </w:r>
      <w:r>
        <w:rPr>
          <w:rStyle w:val="8"/>
          <w:rFonts w:ascii="楷体_GB2312" w:eastAsia="楷体_GB2312"/>
          <w:b w:val="0"/>
          <w:i w:val="0"/>
          <w:caps w:val="0"/>
          <w:spacing w:val="0"/>
          <w:w w:val="100"/>
          <w:kern w:val="2"/>
          <w:sz w:val="32"/>
          <w:szCs w:val="32"/>
          <w:lang w:val="en-US" w:eastAsia="zh-CN" w:bidi="ar-SA"/>
        </w:rPr>
        <w:t>交通局:</w:t>
      </w:r>
      <w:r>
        <w:rPr>
          <w:rStyle w:val="8"/>
          <w:rFonts w:ascii="仿宋_GB2312" w:eastAsia="仿宋_GB2312"/>
          <w:b w:val="0"/>
          <w:i w:val="0"/>
          <w:caps w:val="0"/>
          <w:spacing w:val="0"/>
          <w:w w:val="100"/>
          <w:kern w:val="2"/>
          <w:sz w:val="32"/>
          <w:szCs w:val="32"/>
          <w:lang w:val="en-US" w:eastAsia="zh-CN" w:bidi="ar-SA"/>
        </w:rPr>
        <w:t>负责设定国道等路段充电场站出入口。</w:t>
      </w:r>
    </w:p>
    <w:p>
      <w:pPr>
        <w:snapToGrid/>
        <w:spacing w:before="0" w:beforeAutospacing="0" w:after="0" w:afterAutospacing="0" w:line="600" w:lineRule="exact"/>
        <w:ind w:firstLine="63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w:t>
      </w:r>
      <w:r>
        <w:rPr>
          <w:rStyle w:val="8"/>
          <w:rFonts w:ascii="楷体_GB2312" w:eastAsia="楷体_GB2312"/>
          <w:b w:val="0"/>
          <w:i w:val="0"/>
          <w:caps w:val="0"/>
          <w:spacing w:val="0"/>
          <w:w w:val="100"/>
          <w:kern w:val="2"/>
          <w:sz w:val="32"/>
          <w:szCs w:val="32"/>
          <w:lang w:val="en-US" w:eastAsia="zh-CN" w:bidi="ar-SA"/>
        </w:rPr>
        <w:t>交警大队：</w:t>
      </w:r>
      <w:r>
        <w:rPr>
          <w:rStyle w:val="8"/>
          <w:rFonts w:ascii="仿宋_GB2312" w:eastAsia="仿宋_GB2312"/>
          <w:b w:val="0"/>
          <w:i w:val="0"/>
          <w:caps w:val="0"/>
          <w:spacing w:val="0"/>
          <w:w w:val="100"/>
          <w:kern w:val="2"/>
          <w:sz w:val="32"/>
          <w:szCs w:val="32"/>
          <w:lang w:val="en-US" w:eastAsia="zh-CN" w:bidi="ar-SA"/>
        </w:rPr>
        <w:t>负责摸排提供我县辖区内新能源汽车保有量数据。</w:t>
      </w:r>
    </w:p>
    <w:p>
      <w:pPr>
        <w:snapToGrid/>
        <w:spacing w:before="0" w:beforeAutospacing="0" w:after="0" w:afterAutospacing="0" w:line="600" w:lineRule="exact"/>
        <w:ind w:firstLine="630"/>
        <w:jc w:val="both"/>
        <w:textAlignment w:val="baseline"/>
        <w:rPr>
          <w:rStyle w:val="8"/>
          <w:rFonts w:ascii="仿宋_GB2312" w:eastAsia="仿宋_GB2312"/>
          <w:b/>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w:t>
      </w:r>
      <w:r>
        <w:rPr>
          <w:rStyle w:val="8"/>
          <w:rFonts w:ascii="楷体_GB2312" w:eastAsia="楷体_GB2312"/>
          <w:b w:val="0"/>
          <w:i w:val="0"/>
          <w:caps w:val="0"/>
          <w:spacing w:val="0"/>
          <w:w w:val="100"/>
          <w:kern w:val="2"/>
          <w:sz w:val="32"/>
          <w:szCs w:val="32"/>
          <w:lang w:val="en-US" w:eastAsia="zh-CN" w:bidi="ar-SA"/>
        </w:rPr>
        <w:t>行政服务中心:</w:t>
      </w:r>
      <w:r>
        <w:rPr>
          <w:rStyle w:val="8"/>
          <w:rFonts w:ascii="仿宋_GB2312" w:eastAsia="仿宋_GB2312"/>
          <w:b w:val="0"/>
          <w:i w:val="0"/>
          <w:caps w:val="0"/>
          <w:spacing w:val="0"/>
          <w:w w:val="100"/>
          <w:kern w:val="2"/>
          <w:sz w:val="32"/>
          <w:szCs w:val="32"/>
          <w:lang w:val="en-US" w:eastAsia="zh-CN" w:bidi="ar-SA"/>
        </w:rPr>
        <w:t>负责相关工程建设的行政审批事项，规范行政审批行为，承担政府规费减免等相关工作。</w:t>
      </w:r>
    </w:p>
    <w:p>
      <w:pPr>
        <w:snapToGrid/>
        <w:spacing w:before="0" w:beforeAutospacing="0" w:after="0" w:afterAutospacing="0" w:line="600" w:lineRule="exact"/>
        <w:ind w:firstLine="63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w:t>
      </w:r>
      <w:r>
        <w:rPr>
          <w:rStyle w:val="8"/>
          <w:rFonts w:ascii="楷体_GB2312" w:eastAsia="楷体_GB2312"/>
          <w:b w:val="0"/>
          <w:i w:val="0"/>
          <w:caps w:val="0"/>
          <w:spacing w:val="0"/>
          <w:w w:val="100"/>
          <w:kern w:val="2"/>
          <w:sz w:val="32"/>
          <w:szCs w:val="32"/>
          <w:lang w:val="en-US" w:eastAsia="zh-CN" w:bidi="ar-SA"/>
        </w:rPr>
        <w:t>城管局:</w:t>
      </w:r>
      <w:r>
        <w:rPr>
          <w:rStyle w:val="8"/>
          <w:rFonts w:ascii="仿宋_GB2312" w:eastAsia="仿宋_GB2312"/>
          <w:b w:val="0"/>
          <w:i w:val="0"/>
          <w:caps w:val="0"/>
          <w:spacing w:val="0"/>
          <w:w w:val="100"/>
          <w:kern w:val="2"/>
          <w:sz w:val="32"/>
          <w:szCs w:val="32"/>
          <w:lang w:val="en-US" w:eastAsia="zh-CN" w:bidi="ar-SA"/>
        </w:rPr>
        <w:t>负责碎片化场站的开挖、占道、绿化用地占用等开发手续的办理。</w:t>
      </w:r>
    </w:p>
    <w:p>
      <w:pPr>
        <w:snapToGrid/>
        <w:spacing w:before="0" w:beforeAutospacing="0" w:after="0" w:afterAutospacing="0" w:line="600" w:lineRule="exact"/>
        <w:ind w:firstLine="630"/>
        <w:jc w:val="both"/>
        <w:textAlignment w:val="baseline"/>
        <w:rPr>
          <w:rStyle w:val="8"/>
          <w:rFonts w:ascii="仿宋_GB2312" w:eastAsia="仿宋_GB2312"/>
          <w:b/>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w:t>
      </w:r>
      <w:r>
        <w:rPr>
          <w:rStyle w:val="8"/>
          <w:rFonts w:ascii="楷体_GB2312" w:eastAsia="楷体_GB2312"/>
          <w:b w:val="0"/>
          <w:i w:val="0"/>
          <w:caps w:val="0"/>
          <w:spacing w:val="0"/>
          <w:w w:val="100"/>
          <w:kern w:val="2"/>
          <w:sz w:val="32"/>
          <w:szCs w:val="32"/>
          <w:lang w:val="en-US" w:eastAsia="zh-CN" w:bidi="ar-SA"/>
        </w:rPr>
        <w:t>供电公司:</w:t>
      </w:r>
      <w:r>
        <w:rPr>
          <w:rStyle w:val="8"/>
          <w:rFonts w:ascii="仿宋_GB2312" w:eastAsia="仿宋_GB2312"/>
          <w:b w:val="0"/>
          <w:i w:val="0"/>
          <w:caps w:val="0"/>
          <w:spacing w:val="0"/>
          <w:w w:val="100"/>
          <w:kern w:val="2"/>
          <w:sz w:val="32"/>
          <w:szCs w:val="32"/>
          <w:lang w:val="en-US" w:eastAsia="zh-CN" w:bidi="ar-SA"/>
        </w:rPr>
        <w:t>全程参与此项工作，包括但不限于：场站建设选址，提供高压设计，提供有效电源和高压接入点，根据电力分布情况，提供最优电力接入方案，全程参与场站设计、施工及验收工作。</w:t>
      </w:r>
    </w:p>
    <w:p>
      <w:pPr>
        <w:snapToGrid/>
        <w:spacing w:before="0" w:beforeAutospacing="0" w:after="0" w:afterAutospacing="0" w:line="600" w:lineRule="exact"/>
        <w:ind w:firstLine="630"/>
        <w:jc w:val="both"/>
        <w:textAlignment w:val="baseline"/>
        <w:rPr>
          <w:rStyle w:val="8"/>
          <w:rFonts w:ascii="仿宋_GB2312" w:eastAsia="仿宋_GB2312"/>
          <w:b/>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w:t>
      </w:r>
      <w:r>
        <w:rPr>
          <w:rStyle w:val="8"/>
          <w:rFonts w:ascii="楷体_GB2312" w:eastAsia="楷体_GB2312"/>
          <w:b w:val="0"/>
          <w:i w:val="0"/>
          <w:caps w:val="0"/>
          <w:spacing w:val="0"/>
          <w:w w:val="100"/>
          <w:kern w:val="2"/>
          <w:sz w:val="32"/>
          <w:szCs w:val="32"/>
          <w:lang w:val="en-US" w:eastAsia="zh-CN" w:bidi="ar-SA"/>
        </w:rPr>
        <w:t>供水公司:</w:t>
      </w:r>
      <w:r>
        <w:rPr>
          <w:rStyle w:val="8"/>
          <w:rFonts w:ascii="仿宋_GB2312" w:eastAsia="仿宋_GB2312"/>
          <w:b w:val="0"/>
          <w:i w:val="0"/>
          <w:caps w:val="0"/>
          <w:spacing w:val="0"/>
          <w:w w:val="100"/>
          <w:kern w:val="2"/>
          <w:sz w:val="32"/>
          <w:szCs w:val="32"/>
          <w:lang w:val="en-US" w:eastAsia="zh-CN" w:bidi="ar-SA"/>
        </w:rPr>
        <w:t>负责规避所涉相关管网，并为综合性场站提供必要的接入服务。</w:t>
      </w:r>
    </w:p>
    <w:p>
      <w:pPr>
        <w:snapToGrid/>
        <w:spacing w:before="0" w:beforeAutospacing="0" w:after="0" w:afterAutospacing="0" w:line="600" w:lineRule="exact"/>
        <w:ind w:firstLine="640" w:firstLineChars="200"/>
        <w:jc w:val="left"/>
        <w:textAlignment w:val="baseline"/>
        <w:rPr>
          <w:rStyle w:val="8"/>
          <w:rFonts w:ascii="仿宋_GB2312" w:eastAsia="仿宋_GB2312"/>
          <w:b w:val="0"/>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大华燃气</w:t>
      </w:r>
      <w:r>
        <w:rPr>
          <w:rStyle w:val="8"/>
          <w:rFonts w:ascii="楷体_GB2312" w:eastAsia="楷体_GB2312"/>
          <w:b w:val="0"/>
          <w:i w:val="0"/>
          <w:caps w:val="0"/>
          <w:spacing w:val="0"/>
          <w:w w:val="100"/>
          <w:kern w:val="2"/>
          <w:sz w:val="32"/>
          <w:szCs w:val="32"/>
          <w:lang w:val="en-US" w:eastAsia="zh-CN" w:bidi="ar-SA"/>
        </w:rPr>
        <w:t>公司:</w:t>
      </w:r>
      <w:r>
        <w:rPr>
          <w:rStyle w:val="8"/>
          <w:rFonts w:ascii="仿宋_GB2312" w:eastAsia="仿宋_GB2312"/>
          <w:b w:val="0"/>
          <w:i w:val="0"/>
          <w:caps w:val="0"/>
          <w:spacing w:val="0"/>
          <w:w w:val="100"/>
          <w:kern w:val="2"/>
          <w:sz w:val="32"/>
          <w:szCs w:val="32"/>
          <w:lang w:val="en-US" w:eastAsia="zh-CN" w:bidi="ar-SA"/>
        </w:rPr>
        <w:t>负责规避所涉相关管网，并为综合性场站提供必要的接入服务。</w:t>
      </w:r>
    </w:p>
    <w:p>
      <w:pPr>
        <w:snapToGrid/>
        <w:spacing w:before="0" w:beforeAutospacing="0" w:after="0" w:afterAutospacing="0" w:line="600" w:lineRule="exact"/>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楷体_GB2312" w:hAnsi="Calibri" w:eastAsia="楷体_GB2312"/>
          <w:b w:val="0"/>
          <w:i w:val="0"/>
          <w:caps w:val="0"/>
          <w:spacing w:val="0"/>
          <w:w w:val="100"/>
          <w:kern w:val="2"/>
          <w:sz w:val="32"/>
          <w:szCs w:val="32"/>
          <w:lang w:val="en-US" w:eastAsia="zh-CN" w:bidi="ar-SA"/>
        </w:rPr>
        <w:t>县</w:t>
      </w:r>
      <w:r>
        <w:rPr>
          <w:rStyle w:val="8"/>
          <w:rFonts w:ascii="楷体_GB2312" w:eastAsia="楷体_GB2312"/>
          <w:b w:val="0"/>
          <w:i w:val="0"/>
          <w:caps w:val="0"/>
          <w:spacing w:val="0"/>
          <w:w w:val="100"/>
          <w:kern w:val="2"/>
          <w:sz w:val="32"/>
          <w:szCs w:val="32"/>
          <w:lang w:val="en-US" w:eastAsia="zh-CN" w:bidi="ar-SA"/>
        </w:rPr>
        <w:t>移动、电信、联通公司：</w:t>
      </w:r>
      <w:r>
        <w:rPr>
          <w:rStyle w:val="8"/>
          <w:rFonts w:ascii="仿宋_GB2312" w:eastAsia="仿宋_GB2312"/>
          <w:b w:val="0"/>
          <w:i w:val="0"/>
          <w:caps w:val="0"/>
          <w:spacing w:val="0"/>
          <w:w w:val="100"/>
          <w:kern w:val="2"/>
          <w:sz w:val="32"/>
          <w:szCs w:val="32"/>
          <w:lang w:val="en-US" w:eastAsia="zh-CN" w:bidi="ar-SA"/>
        </w:rPr>
        <w:t>负责规避所涉相关管网，以及项目监控设备网络信号的接入，提供相应的网络通讯服务。</w:t>
      </w: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ind w:firstLine="800" w:firstLineChars="250"/>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520" w:lineRule="exact"/>
        <w:jc w:val="both"/>
        <w:textAlignment w:val="baseline"/>
        <w:rPr>
          <w:rStyle w:val="8"/>
          <w:rFonts w:ascii="仿宋_GB2312" w:eastAsia="仿宋_GB2312"/>
          <w:b w:val="0"/>
          <w:i w:val="0"/>
          <w:caps w:val="0"/>
          <w:spacing w:val="0"/>
          <w:w w:val="100"/>
          <w:kern w:val="2"/>
          <w:sz w:val="32"/>
          <w:szCs w:val="32"/>
          <w:lang w:val="en-US" w:eastAsia="zh-CN" w:bidi="ar-SA"/>
        </w:rPr>
      </w:pPr>
    </w:p>
    <w:p>
      <w:pPr>
        <w:snapToGrid/>
        <w:spacing w:before="0" w:beforeAutospacing="0" w:after="0" w:afterAutospacing="0" w:line="600" w:lineRule="exact"/>
        <w:ind w:firstLine="280" w:firstLineChars="100"/>
        <w:jc w:val="both"/>
        <w:textAlignment w:val="baseline"/>
        <w:rPr>
          <w:rStyle w:val="8"/>
          <w:rFonts w:ascii="仿宋_GB2312" w:eastAsia="仿宋_GB2312"/>
          <w:b w:val="0"/>
          <w:i w:val="0"/>
          <w:caps w:val="0"/>
          <w:color w:val="000000"/>
          <w:spacing w:val="0"/>
          <w:w w:val="100"/>
          <w:kern w:val="2"/>
          <w:sz w:val="32"/>
          <w:szCs w:val="32"/>
          <w:lang w:val="en-US" w:eastAsia="zh-CN" w:bidi="ar-SA"/>
        </w:rPr>
      </w:pPr>
      <w:r>
        <w:rPr>
          <w:rStyle w:val="8"/>
          <w:rFonts w:ascii="仿宋_GB2312" w:eastAsia="仿宋_GB2312"/>
          <w:b w:val="0"/>
          <w:i w:val="0"/>
          <w:caps w:val="0"/>
          <w:color w:val="000000"/>
          <w:spacing w:val="0"/>
          <w:w w:val="100"/>
          <w:kern w:val="2"/>
          <w:sz w:val="28"/>
          <w:szCs w:val="28"/>
          <w:lang w:val="en-US" w:eastAsia="zh-CN" w:bidi="ar-SA"/>
        </w:rPr>
        <w:pict>
          <v:line id="_x0000_s1041" o:spid="_x0000_s1041" o:spt="20" style="position:absolute;left:0pt;margin-left:4.5pt;margin-top:31.25pt;height:0pt;width:436.5pt;z-index:251660288;mso-width-relative:page;mso-height-relative:page;" filled="f" coordsize="21600,21600">
            <v:path arrowok="t"/>
            <v:fill on="f" focussize="0,0"/>
            <v:stroke weight="0.5pt"/>
            <v:imagedata o:title=""/>
            <o:lock v:ext="edit"/>
          </v:line>
        </w:pict>
      </w:r>
      <w:r>
        <w:rPr>
          <w:rStyle w:val="8"/>
          <w:rFonts w:ascii="仿宋_GB2312" w:eastAsia="仿宋_GB2312"/>
          <w:b w:val="0"/>
          <w:i w:val="0"/>
          <w:caps w:val="0"/>
          <w:color w:val="000000"/>
          <w:spacing w:val="0"/>
          <w:w w:val="100"/>
          <w:kern w:val="2"/>
          <w:sz w:val="28"/>
          <w:szCs w:val="28"/>
          <w:lang w:val="en-US" w:eastAsia="zh-CN" w:bidi="ar-SA"/>
        </w:rPr>
        <w:pict>
          <v:line id="_x0000_s1042" o:spid="_x0000_s1042" o:spt="20" style="position:absolute;left:0pt;margin-left:4.5pt;margin-top:1.15pt;height:0pt;width:436.5pt;z-index:251659264;mso-width-relative:page;mso-height-relative:page;" filled="f" coordsize="21600,21600">
            <v:path arrowok="t"/>
            <v:fill on="f" focussize="0,0"/>
            <v:stroke weight="0.5pt"/>
            <v:imagedata o:title=""/>
            <o:lock v:ext="edit"/>
          </v:line>
        </w:pict>
      </w:r>
      <w:r>
        <w:rPr>
          <w:rStyle w:val="8"/>
          <w:rFonts w:ascii="仿宋_GB2312" w:eastAsia="仿宋_GB2312"/>
          <w:b w:val="0"/>
          <w:i w:val="0"/>
          <w:caps w:val="0"/>
          <w:color w:val="000000"/>
          <w:spacing w:val="0"/>
          <w:w w:val="100"/>
          <w:kern w:val="2"/>
          <w:sz w:val="28"/>
          <w:szCs w:val="28"/>
          <w:lang w:val="en-US" w:eastAsia="zh-CN" w:bidi="ar-SA"/>
        </w:rPr>
        <w:t>奉新县人民政府办公室                      2021年12月3日印发</w:t>
      </w:r>
    </w:p>
    <w:sectPr>
      <w:headerReference r:id="rId3" w:type="default"/>
      <w:footerReference r:id="rId4" w:type="default"/>
      <w:footerReference r:id="rId5" w:type="even"/>
      <w:pgSz w:w="11906" w:h="16838"/>
      <w:pgMar w:top="2098" w:right="1474" w:bottom="1985" w:left="1474" w:header="851" w:footer="992" w:gutter="0"/>
      <w:paperSrc/>
      <w:lnNumType w:countBy="0"/>
      <w:cols w:space="425" w:num="1"/>
      <w:vAlign w:val="top"/>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Gulim">
    <w:panose1 w:val="020B0600000101010101"/>
    <w:charset w:val="81"/>
    <w:family w:val="swiss"/>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ind w:right="360" w:firstLine="360"/>
      <w:jc w:val="left"/>
      <w:textAlignment w:val="baseline"/>
      <w:rPr>
        <w:rStyle w:val="8"/>
        <w:rFonts w:ascii="仿宋_GB2312" w:eastAsia="仿宋_GB2312"/>
        <w:kern w:val="2"/>
        <w:sz w:val="18"/>
        <w:szCs w:val="18"/>
        <w:lang w:val="en-US" w:eastAsia="zh-CN" w:bidi="ar-SA"/>
      </w:rPr>
    </w:pPr>
    <w:r>
      <w:rPr>
        <w:rStyle w:val="8"/>
        <w:rFonts w:ascii="仿宋_GB2312" w:eastAsia="仿宋_GB2312"/>
        <w:kern w:val="2"/>
        <w:sz w:val="18"/>
        <w:szCs w:val="18"/>
        <w:lang w:val="en-US" w:eastAsia="zh-CN" w:bidi="ar-SA"/>
      </w:rPr>
      <w:pict>
        <v:shape id="_x0000_s2049" o:spid="_x0000_s2049" o:spt="202" type="#_x0000_t202" style="position:absolute;left:0pt;margin-top:0pt;height:18.15pt;width:35.05pt;mso-position-horizontal:outside;mso-position-horizontal-relative:margin;z-index:251659264;mso-width-relative:page;mso-height-relative:page;" filled="f" stroked="f" coordsize="21600,21600">
          <v:path/>
          <v:fill on="f" focussize="0,0"/>
          <v:stroke on="f"/>
          <v:imagedata o:title=""/>
          <o:lock v:ext="edit"/>
          <v:textbox inset="0mm,0mm,0mm,0mm">
            <w:txbxContent>
              <w:p>
                <w:pPr>
                  <w:pStyle w:val="3"/>
                  <w:widowControl/>
                  <w:snapToGrid w:val="0"/>
                  <w:jc w:val="left"/>
                  <w:textAlignment w:val="baseline"/>
                  <w:rPr>
                    <w:rStyle w:val="15"/>
                    <w:rFonts w:ascii="宋体" w:hAnsi="宋体" w:eastAsia="宋体"/>
                    <w:kern w:val="2"/>
                    <w:sz w:val="28"/>
                    <w:szCs w:val="28"/>
                    <w:lang w:val="en-US" w:eastAsia="zh-CN" w:bidi="ar-SA"/>
                  </w:rPr>
                </w:pPr>
              </w:p>
              <w:p>
                <w:pPr>
                  <w:widowControl/>
                  <w:textAlignment w:val="baseline"/>
                  <w:rPr>
                    <w:rStyle w:val="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outside" w:yAlign="inline"/>
      <w:widowControl/>
      <w:snapToGrid w:val="0"/>
      <w:jc w:val="left"/>
      <w:textAlignment w:val="baseline"/>
      <w:rPr>
        <w:rStyle w:val="15"/>
        <w:rFonts w:ascii="仿宋_GB2312" w:eastAsia="仿宋_GB2312"/>
        <w:kern w:val="2"/>
        <w:sz w:val="18"/>
        <w:szCs w:val="18"/>
        <w:lang w:val="en-US" w:eastAsia="zh-CN" w:bidi="ar-SA"/>
      </w:rPr>
    </w:pPr>
  </w:p>
  <w:p>
    <w:pPr>
      <w:pStyle w:val="3"/>
      <w:widowControl/>
      <w:snapToGrid w:val="0"/>
      <w:ind w:right="360" w:firstLine="360"/>
      <w:jc w:val="left"/>
      <w:textAlignment w:val="baseline"/>
      <w:rPr>
        <w:rStyle w:val="8"/>
        <w:rFonts w:ascii="仿宋_GB2312" w:eastAsia="仿宋_GB2312"/>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auto" w:sz="0" w:space="0"/>
      </w:pBdr>
      <w:snapToGrid w:val="0"/>
      <w:jc w:val="center"/>
      <w:textAlignment w:val="baseline"/>
      <w:rPr>
        <w:rStyle w:val="8"/>
        <w:rFonts w:ascii="仿宋_GB2312" w:eastAsia="仿宋_GB2312"/>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compat>
    <w:balanceSingleByteDoubleByteWidth/>
    <w:doNotLeaveBackslashAlone/>
    <w:doNotExpandShiftReturn/>
    <w:adjustLineHeightInTable/>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67EA2A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6"/>
    <w:uiPriority w:val="0"/>
    <w:pPr>
      <w:jc w:val="both"/>
      <w:textAlignment w:val="baseline"/>
    </w:pPr>
    <w:rPr>
      <w:rFonts w:ascii="仿宋_GB2312" w:hAnsi="Calibri" w:eastAsia="仿宋_GB2312"/>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0"/>
    <w:pPr>
      <w:ind w:left="100" w:leftChars="2500"/>
      <w:jc w:val="both"/>
      <w:textAlignment w:val="baseline"/>
    </w:pPr>
  </w:style>
  <w:style w:type="paragraph" w:styleId="3">
    <w:name w:val="footer"/>
    <w:basedOn w:val="1"/>
    <w:uiPriority w:val="0"/>
    <w:pPr>
      <w:tabs>
        <w:tab w:val="center" w:pos="4153"/>
        <w:tab w:val="right" w:pos="8306"/>
      </w:tabs>
      <w:snapToGrid w:val="0"/>
      <w:jc w:val="left"/>
      <w:textAlignment w:val="baseline"/>
    </w:pPr>
    <w:rPr>
      <w:rFonts w:ascii="仿宋_GB2312" w:eastAsia="仿宋_GB2312"/>
      <w:kern w:val="2"/>
      <w:sz w:val="18"/>
      <w:szCs w:val="18"/>
      <w:lang w:val="en-US" w:eastAsia="zh-CN" w:bidi="ar-SA"/>
    </w:rPr>
  </w:style>
  <w:style w:type="paragraph" w:styleId="4">
    <w:name w:val="header"/>
    <w:basedOn w:val="1"/>
    <w:uiPriority w:val="0"/>
    <w:pPr>
      <w:pBdr>
        <w:bottom w:val="single" w:color="000000" w:sz="6" w:space="1"/>
      </w:pBdr>
      <w:tabs>
        <w:tab w:val="center" w:pos="4153"/>
        <w:tab w:val="right" w:pos="8306"/>
      </w:tabs>
      <w:snapToGrid w:val="0"/>
      <w:jc w:val="center"/>
      <w:textAlignment w:val="baseline"/>
    </w:pPr>
    <w:rPr>
      <w:rFonts w:ascii="仿宋_GB2312" w:eastAsia="仿宋_GB2312"/>
      <w:kern w:val="2"/>
      <w:sz w:val="18"/>
      <w:szCs w:val="18"/>
      <w:lang w:val="en-US" w:eastAsia="zh-CN" w:bidi="ar-SA"/>
    </w:rPr>
  </w:style>
  <w:style w:type="character" w:styleId="7">
    <w:name w:val="Strong"/>
    <w:basedOn w:val="8"/>
    <w:link w:val="1"/>
    <w:uiPriority w:val="0"/>
    <w:rPr>
      <w:rFonts w:cs="Calibri"/>
      <w:b/>
      <w:bCs/>
    </w:rPr>
  </w:style>
  <w:style w:type="character" w:customStyle="1" w:styleId="8">
    <w:name w:val="NormalCharacter"/>
    <w:link w:val="1"/>
    <w:semiHidden/>
    <w:uiPriority w:val="0"/>
  </w:style>
  <w:style w:type="paragraph" w:customStyle="1" w:styleId="9">
    <w:name w:val="Heading2"/>
    <w:basedOn w:val="1"/>
    <w:next w:val="1"/>
    <w:uiPriority w:val="0"/>
    <w:pPr>
      <w:keepNext/>
      <w:keepLines/>
      <w:spacing w:before="260" w:after="260" w:line="416" w:lineRule="auto"/>
      <w:jc w:val="both"/>
      <w:textAlignment w:val="baseline"/>
    </w:pPr>
    <w:rPr>
      <w:rFonts w:ascii="Arial" w:hAnsi="Arial" w:eastAsia="黑体" w:cs="Calibri"/>
      <w:b/>
      <w:bCs/>
      <w:kern w:val="2"/>
      <w:sz w:val="32"/>
      <w:szCs w:val="32"/>
      <w:lang w:val="en-US" w:eastAsia="zh-CN" w:bidi="ar-SA"/>
    </w:rPr>
  </w:style>
  <w:style w:type="table" w:customStyle="1" w:styleId="10">
    <w:name w:val="TableNormal"/>
    <w:semiHidden/>
    <w:uiPriority w:val="0"/>
  </w:style>
  <w:style w:type="paragraph" w:customStyle="1" w:styleId="11">
    <w:name w:val="BodyTextIndent2"/>
    <w:basedOn w:val="1"/>
    <w:uiPriority w:val="0"/>
    <w:pPr>
      <w:ind w:firstLine="640" w:firstLineChars="200"/>
      <w:jc w:val="center"/>
      <w:textAlignment w:val="baseline"/>
    </w:pPr>
    <w:rPr>
      <w:rFonts w:ascii="仿宋_GB2312" w:eastAsia="仿宋_GB2312"/>
      <w:kern w:val="2"/>
      <w:sz w:val="32"/>
      <w:szCs w:val="32"/>
      <w:lang w:val="en-US" w:eastAsia="zh-CN" w:bidi="ar-SA"/>
    </w:rPr>
  </w:style>
  <w:style w:type="paragraph" w:customStyle="1" w:styleId="12">
    <w:name w:val="Acetate"/>
    <w:basedOn w:val="1"/>
    <w:semiHidden/>
    <w:uiPriority w:val="0"/>
    <w:pPr>
      <w:jc w:val="both"/>
      <w:textAlignment w:val="baseline"/>
    </w:pPr>
    <w:rPr>
      <w:rFonts w:ascii="仿宋_GB2312" w:eastAsia="仿宋_GB2312"/>
      <w:kern w:val="2"/>
      <w:sz w:val="18"/>
      <w:szCs w:val="18"/>
      <w:lang w:val="en-US" w:eastAsia="zh-CN" w:bidi="ar-SA"/>
    </w:rPr>
  </w:style>
  <w:style w:type="paragraph" w:customStyle="1" w:styleId="13">
    <w:name w:val="HtmlNormal"/>
    <w:basedOn w:val="1"/>
    <w:uiPriority w:val="0"/>
    <w:pPr>
      <w:jc w:val="left"/>
      <w:textAlignment w:val="baseline"/>
    </w:pPr>
    <w:rPr>
      <w:rFonts w:ascii="Calibri" w:eastAsia="宋体"/>
      <w:kern w:val="0"/>
      <w:sz w:val="24"/>
      <w:szCs w:val="24"/>
      <w:lang w:val="en-US" w:eastAsia="zh-CN" w:bidi="ar-SA"/>
    </w:rPr>
  </w:style>
  <w:style w:type="table" w:customStyle="1" w:styleId="14">
    <w:name w:val="TableGrid"/>
    <w:basedOn w:val="10"/>
    <w:uiPriority w:val="0"/>
  </w:style>
  <w:style w:type="character" w:customStyle="1" w:styleId="15">
    <w:name w:val="PageNumber"/>
    <w:basedOn w:val="8"/>
    <w:link w:val="1"/>
    <w:uiPriority w:val="0"/>
  </w:style>
  <w:style w:type="character" w:customStyle="1" w:styleId="16">
    <w:name w:val="UserStyle_0"/>
    <w:link w:val="1"/>
    <w:uiPriority w:val="0"/>
    <w:rPr>
      <w:rFonts w:ascii="仿宋_GB2312" w:eastAsia="仿宋_GB2312"/>
      <w:color w:val="000000"/>
      <w:sz w:val="20"/>
      <w:szCs w:val="20"/>
    </w:rPr>
  </w:style>
  <w:style w:type="paragraph" w:customStyle="1" w:styleId="17">
    <w:name w:val="UserStyle_1"/>
    <w:basedOn w:val="1"/>
    <w:qFormat/>
    <w:uiPriority w:val="0"/>
    <w:pPr>
      <w:spacing w:line="240" w:lineRule="auto"/>
      <w:ind w:firstLine="420" w:firstLineChars="200"/>
      <w:jc w:val="both"/>
      <w:textAlignment w:val="baseline"/>
    </w:pPr>
    <w:rPr>
      <w:rFonts w:ascii="Calibri" w:hAnsi="Calibri" w:eastAsia="宋体"/>
      <w:kern w:val="2"/>
      <w:sz w:val="32"/>
      <w:szCs w:val="32"/>
      <w:lang w:val="en-US" w:eastAsia="zh-CN" w:bidi="ar-SA"/>
    </w:rPr>
  </w:style>
  <w:style w:type="paragraph" w:customStyle="1" w:styleId="18">
    <w:name w:val="UserStyle_2"/>
    <w:basedOn w:val="1"/>
    <w:qFormat/>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18</TotalTime>
  <ScaleCrop>false</ScaleCrop>
  <LinksUpToDate>false</LinksUpToDate>
  <Application>WPS Office_11.1.0.11194_F1E327BC-269C-435d-A152-05C5408002CA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2021-12-28T05:02:06Z</dcterms:created>
  <dc:creator>Administrator</dc:creator>
  <cp:lastModifiedBy>Administrator</cp:lastModifiedBy>
  <cp:lastPrinted>2021-12-28T05:16:28Z</cp:lastPrinted>
  <dcterms:modified xsi:type="dcterms:W3CDTF">2021-12-28T05:21:10Z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90DDF18BF6E849F8B8B4D4CD4E05519E</vt:lpwstr>
  </property>
</Properties>
</file>