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ind w:firstLine="2800" w:firstLineChars="1000"/>
              <w:jc w:val="both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收购示范幼儿园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ind w:firstLine="2800" w:firstLineChars="1000"/>
              <w:jc w:val="both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奉新县国资局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ind w:firstLine="2800" w:firstLineChars="1000"/>
              <w:jc w:val="both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ind w:firstLine="560" w:firstLineChars="200"/>
              <w:jc w:val="both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奉新县国资局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2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19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黑体"/>
          <w:b/>
          <w:lang w:val="en-US" w:eastAsia="zh-CN"/>
        </w:rPr>
      </w:pPr>
      <w:r>
        <w:rPr>
          <w:rFonts w:hint="eastAsia" w:ascii="楷体" w:hAnsi="楷体" w:eastAsia="楷体" w:cs="黑体"/>
          <w:b/>
        </w:rPr>
        <w:t>（一）</w:t>
      </w:r>
      <w:r>
        <w:rPr>
          <w:rFonts w:hint="eastAsia" w:ascii="楷体" w:hAnsi="楷体" w:eastAsia="楷体" w:cs="黑体"/>
          <w:b/>
          <w:lang w:val="en-US" w:eastAsia="zh-CN"/>
        </w:rPr>
        <w:t>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幼儿教育是我国学制的第一阶段，是基础教育的有机组成部分，目前尚未划入义务教育范围。随着婴儿出生人口的逐步增加，需要教育的孩子越来越多，奉新幼儿教育资源严重不足，目前县内幼儿园的规模无法满足家长日益增长的教育需要，为增加学位，保障幼儿教育，故设立此项目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本项目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资金投入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2286.8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万元，截至2020年年底，资金已经全部拨付到位，并使用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完毕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黑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黑体"/>
          <w:b/>
          <w:kern w:val="2"/>
          <w:sz w:val="32"/>
          <w:szCs w:val="32"/>
          <w:lang w:val="en-US" w:eastAsia="zh-CN" w:bidi="ar-SA"/>
        </w:rPr>
        <w:t>项目绩效目标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完成示范幼儿园阶段性收购。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" w:hAnsi="楷体" w:eastAsia="楷体" w:cs="黑体"/>
          <w:b/>
        </w:rPr>
      </w:pPr>
      <w:r>
        <w:rPr>
          <w:rFonts w:hint="eastAsia" w:ascii="楷体" w:hAnsi="楷体" w:eastAsia="楷体" w:cs="黑体"/>
          <w:b/>
        </w:rPr>
        <w:t>（一）绩效评价目的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/>
        </w:rPr>
      </w:pP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收购示范幼儿园项目</w:t>
      </w:r>
      <w:r>
        <w:rPr>
          <w:rFonts w:hint="eastAsia" w:ascii="仿宋" w:hAnsi="仿宋" w:eastAsia="仿宋" w:cs="仿宋"/>
          <w:sz w:val="32"/>
          <w:szCs w:val="32"/>
        </w:rPr>
        <w:t>，是为了强化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县级幼儿教育</w:t>
      </w:r>
      <w:r>
        <w:rPr>
          <w:rFonts w:hint="eastAsia" w:ascii="仿宋" w:hAnsi="仿宋" w:eastAsia="仿宋" w:cs="仿宋"/>
          <w:sz w:val="32"/>
          <w:szCs w:val="32"/>
        </w:rPr>
        <w:t>，加强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对幼儿教育的</w:t>
      </w:r>
      <w:r>
        <w:rPr>
          <w:rFonts w:hint="eastAsia" w:ascii="仿宋" w:hAnsi="仿宋" w:eastAsia="仿宋" w:cs="仿宋"/>
          <w:sz w:val="32"/>
          <w:szCs w:val="32"/>
        </w:rPr>
        <w:t>监督管理，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保障县内居民对幼儿教育的需求，</w:t>
      </w:r>
      <w:r>
        <w:rPr>
          <w:rFonts w:hint="eastAsia" w:ascii="仿宋" w:hAnsi="仿宋" w:eastAsia="仿宋" w:cs="仿宋"/>
          <w:sz w:val="32"/>
          <w:szCs w:val="32"/>
        </w:rPr>
        <w:t>促进财政资金发挥最大效益，推动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社会教育</w:t>
      </w:r>
      <w:r>
        <w:rPr>
          <w:rFonts w:hint="eastAsia" w:ascii="仿宋" w:hAnsi="仿宋" w:eastAsia="仿宋" w:cs="仿宋"/>
          <w:sz w:val="32"/>
          <w:szCs w:val="32"/>
        </w:rPr>
        <w:t>持续发展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保证政府投资项目的社会、环境和经济效益，有效提高政府决策的科学性和准确性，提升财政资金使用效率。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黑体"/>
          <w:b/>
        </w:rPr>
      </w:pPr>
      <w:r>
        <w:rPr>
          <w:rFonts w:hint="eastAsia" w:ascii="楷体" w:hAnsi="楷体" w:eastAsia="楷体" w:cs="黑体"/>
          <w:b/>
          <w:lang w:eastAsia="zh-CN"/>
        </w:rPr>
        <w:t>（二）</w:t>
      </w:r>
      <w:r>
        <w:rPr>
          <w:rFonts w:hint="eastAsia" w:ascii="楷体" w:hAnsi="楷体" w:eastAsia="楷体" w:cs="黑体"/>
          <w:b/>
        </w:rPr>
        <w:t>绩效评价工作的组织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本项目涉及</w:t>
      </w:r>
      <w:r>
        <w:rPr>
          <w:rFonts w:hint="eastAsia" w:ascii="仿宋" w:hAnsi="仿宋" w:eastAsia="仿宋" w:cs="仿宋"/>
          <w:sz w:val="32"/>
          <w:szCs w:val="32"/>
        </w:rPr>
        <w:t>财政资金按照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项目实施进度安排，按时足额到位。未出现截留、挤占、挪用等现象。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2.经费到达后，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县国资局按照县政府规划</w:t>
      </w:r>
      <w:r>
        <w:rPr>
          <w:rFonts w:hint="eastAsia" w:ascii="仿宋" w:hAnsi="仿宋" w:eastAsia="仿宋" w:cs="仿宋"/>
          <w:sz w:val="32"/>
          <w:szCs w:val="32"/>
        </w:rPr>
        <w:t>，严格按财政资金管理工作规定和用途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支付相关评审费用，严格做到</w:t>
      </w:r>
      <w:r>
        <w:rPr>
          <w:rFonts w:hint="eastAsia" w:ascii="仿宋" w:hAnsi="仿宋" w:eastAsia="仿宋" w:cs="仿宋"/>
          <w:sz w:val="32"/>
          <w:szCs w:val="32"/>
        </w:rPr>
        <w:t>专款专用。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三、综合评价情况及评价结论（附相关评分表）</w:t>
      </w:r>
    </w:p>
    <w:p>
      <w:pPr>
        <w:pStyle w:val="2"/>
        <w:spacing w:line="240" w:lineRule="auto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pict>
          <v:shape id="_x0000_i1025" o:spt="75" alt="国资局项目支出绩效自评表" type="#_x0000_t75" style="height:424.8pt;width:441.7pt;" filled="f" o:preferrelative="t" stroked="f" coordsize="21600,21600">
            <v:path/>
            <v:fill on="f" focussize="0,0"/>
            <v:stroke on="f"/>
            <v:imagedata r:id="rId4" o:title="国资局项目支出绩效自评表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cs="仿宋_GB2312"/>
        </w:rPr>
        <w:t>（一）项目决策情况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  <w:lang w:val="en-US" w:eastAsia="zh-CN"/>
        </w:rPr>
        <w:t>项目决策情况良好。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 w:cs="仿宋_GB2312"/>
        </w:rPr>
        <w:t>（二）项目过程情况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县国资局按照收购完成进度</w:t>
      </w:r>
      <w:r>
        <w:rPr>
          <w:rFonts w:hint="eastAsia" w:ascii="仿宋" w:hAnsi="仿宋" w:eastAsia="仿宋" w:cs="仿宋"/>
          <w:sz w:val="32"/>
          <w:szCs w:val="32"/>
        </w:rPr>
        <w:t>，严格按财政资金管理工作规定和用途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支付相关购买费用。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cs="仿宋_GB2312"/>
        </w:rPr>
        <w:t>（三）项目产出情况</w:t>
      </w:r>
      <w:r>
        <w:rPr>
          <w:rFonts w:hint="eastAsia" w:ascii="仿宋_GB2312" w:cs="仿宋_GB2312"/>
          <w:lang w:eastAsia="zh-CN"/>
        </w:rPr>
        <w:t>，共完成收购示范幼儿园费用</w:t>
      </w:r>
      <w:r>
        <w:rPr>
          <w:rFonts w:hint="eastAsia" w:ascii="仿宋_GB2312" w:cs="仿宋_GB2312"/>
          <w:lang w:val="en-US" w:eastAsia="zh-CN"/>
        </w:rPr>
        <w:t>2286.8万的支付。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仿宋_GB2312" w:cs="黑体"/>
          <w:lang w:eastAsia="zh-CN"/>
        </w:rPr>
      </w:pPr>
      <w:r>
        <w:rPr>
          <w:rFonts w:hint="eastAsia" w:ascii="仿宋_GB2312" w:cs="仿宋_GB2312"/>
        </w:rPr>
        <w:t>（四）项目效益情况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推动我县社会发展、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教育发展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做出积极贡献。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五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（一）主要经验及做法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自收购示范幼儿园项目设立以来，该项目组织管理、制度建设和流程规范日趋健全完善。县国资局委托专门机构规范专项资金审批流程。从项目实施效果看，按进度完成率保持稳定，对县教育发展做出贡献；从受益方满意度调查结果分析看，项目也取得了一定的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（二）存在的问题及原因分析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2020年，本单位科学有效地使用项目资金取得了较好的经济、社会效益，但还存在一些问题和困难：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本项目因收购时间较短，在短时间内难以形成长效管理机制。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有关建议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加强项目绩效管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理，提高预算绩效认识，加强学习。密切配合，及时在事前制定明确、细化、量化且可考核的年度绩效目标，并依据年度目标组织开展项目工作，做到绩效目标可考量，从而提高预算绩效管理效果。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加强绩效目标管理。首先，理清绩效目标管理的工作流程；其次，确定绩效目标与实际工作的联系，绩效目标的设定既要能与实际工作紧密联系，又要能清晰反映预算资金的预期产出和效果。绩效目标应当从数量、质量、成本、时效以及经济效益、社会效益、生态效益、可持续影响、满意度等方面进行细化，尽量进行定量表述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有意识收相应指标历史数据、行业数据作为绩效目标考评的基础；预算执行结束后，要及时对照确定的绩效目标开展绩效自评。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</w:t>
      </w:r>
      <w:r>
        <w:rPr>
          <w:rFonts w:hint="eastAsia" w:ascii="黑体" w:hAnsi="黑体" w:eastAsia="黑体" w:cs="黑体"/>
        </w:rPr>
        <w:t>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89565F"/>
    <w:multiLevelType w:val="singleLevel"/>
    <w:tmpl w:val="C489565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1F9049"/>
    <w:multiLevelType w:val="singleLevel"/>
    <w:tmpl w:val="461F904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BhNjVjMDhjZWVjN2M1ZmI4YWQ5YTkxYzVkYTZlNTQifQ=="/>
  </w:docVars>
  <w:rsids>
    <w:rsidRoot w:val="5E50513B"/>
    <w:rsid w:val="00707E92"/>
    <w:rsid w:val="00735335"/>
    <w:rsid w:val="00895F78"/>
    <w:rsid w:val="008F6497"/>
    <w:rsid w:val="00DD1683"/>
    <w:rsid w:val="061A3D80"/>
    <w:rsid w:val="06262B67"/>
    <w:rsid w:val="066343C3"/>
    <w:rsid w:val="09020646"/>
    <w:rsid w:val="10A22D27"/>
    <w:rsid w:val="12951915"/>
    <w:rsid w:val="182313E7"/>
    <w:rsid w:val="19E51D54"/>
    <w:rsid w:val="1D236AB3"/>
    <w:rsid w:val="2210347D"/>
    <w:rsid w:val="2B3B05E5"/>
    <w:rsid w:val="312319C8"/>
    <w:rsid w:val="32593F81"/>
    <w:rsid w:val="36BC59CA"/>
    <w:rsid w:val="37CB1F94"/>
    <w:rsid w:val="391B5723"/>
    <w:rsid w:val="39B24C04"/>
    <w:rsid w:val="3AA74A8B"/>
    <w:rsid w:val="465E34E6"/>
    <w:rsid w:val="47E02EB4"/>
    <w:rsid w:val="4DF76AC4"/>
    <w:rsid w:val="50D54077"/>
    <w:rsid w:val="5E50513B"/>
    <w:rsid w:val="61867581"/>
    <w:rsid w:val="679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qFormat/>
    <w:uiPriority w:val="99"/>
    <w:pPr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Body Text Indent Char"/>
    <w:basedOn w:val="6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9">
    <w:name w:val="Body Text First Indent 2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6</Pages>
  <Words>1516</Words>
  <Characters>1547</Characters>
  <Lines>0</Lines>
  <Paragraphs>0</Paragraphs>
  <TotalTime>19</TotalTime>
  <ScaleCrop>false</ScaleCrop>
  <LinksUpToDate>false</LinksUpToDate>
  <CharactersWithSpaces>1595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阿胖哥</cp:lastModifiedBy>
  <cp:lastPrinted>2020-03-12T01:11:00Z</cp:lastPrinted>
  <dcterms:modified xsi:type="dcterms:W3CDTF">2022-07-19T01:52:32Z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D9E8AF0BA5724C9DBCF7D62A1BD604F4</vt:lpwstr>
  </property>
</Properties>
</file>